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8AEAB3" w14:textId="46CC8182" w:rsidR="007E08E4" w:rsidRPr="004A34FD" w:rsidRDefault="0006789A" w:rsidP="004A34FD">
      <w:pPr>
        <w:spacing w:line="240" w:lineRule="auto"/>
        <w:rPr>
          <w:rFonts w:cs="Tahoma"/>
          <w:b/>
          <w:bCs/>
        </w:rPr>
      </w:pPr>
      <w:r w:rsidRPr="004A34FD">
        <w:rPr>
          <w:rFonts w:cs="Tahoma"/>
          <w:b/>
          <w:bCs/>
        </w:rPr>
        <w:t xml:space="preserve">The </w:t>
      </w:r>
      <w:r w:rsidR="006759D6" w:rsidRPr="004A34FD">
        <w:rPr>
          <w:rFonts w:cs="Tahoma"/>
          <w:b/>
          <w:bCs/>
        </w:rPr>
        <w:t xml:space="preserve">independent </w:t>
      </w:r>
      <w:r w:rsidRPr="004A34FD">
        <w:rPr>
          <w:rFonts w:cs="Tahoma"/>
          <w:b/>
          <w:bCs/>
        </w:rPr>
        <w:t>COVID-19 Evaluation is keen to understand</w:t>
      </w:r>
      <w:r w:rsidR="007828DA" w:rsidRPr="004A34FD">
        <w:rPr>
          <w:rFonts w:cs="Tahoma"/>
          <w:b/>
          <w:bCs/>
        </w:rPr>
        <w:t xml:space="preserve"> the impacts</w:t>
      </w:r>
      <w:r w:rsidRPr="004A34FD">
        <w:rPr>
          <w:rFonts w:cs="Tahoma"/>
          <w:b/>
          <w:bCs/>
        </w:rPr>
        <w:t xml:space="preserve"> </w:t>
      </w:r>
      <w:r w:rsidR="007828DA" w:rsidRPr="004A34FD">
        <w:rPr>
          <w:rFonts w:cs="Tahoma"/>
          <w:b/>
          <w:bCs/>
        </w:rPr>
        <w:t xml:space="preserve">of </w:t>
      </w:r>
      <w:r w:rsidRPr="004A34FD">
        <w:rPr>
          <w:rFonts w:cs="Tahoma"/>
          <w:b/>
          <w:bCs/>
        </w:rPr>
        <w:t xml:space="preserve">the management </w:t>
      </w:r>
      <w:r w:rsidR="007E08E4" w:rsidRPr="004A34FD">
        <w:rPr>
          <w:rFonts w:cs="Tahoma"/>
          <w:b/>
          <w:bCs/>
        </w:rPr>
        <w:t>of the pandemic</w:t>
      </w:r>
      <w:r w:rsidR="007828DA" w:rsidRPr="004A34FD">
        <w:rPr>
          <w:rFonts w:cs="Tahoma"/>
          <w:b/>
          <w:bCs/>
        </w:rPr>
        <w:t xml:space="preserve"> in Ireland</w:t>
      </w:r>
      <w:r w:rsidRPr="004A34FD">
        <w:rPr>
          <w:rFonts w:cs="Tahoma"/>
          <w:b/>
          <w:bCs/>
        </w:rPr>
        <w:t xml:space="preserve">.  The overall objective of the COVID-19 Evaluation is to learn lessons. Lessons that can support future decision making and that can help Ireland prepare for future events.  This is your opportunity to share </w:t>
      </w:r>
      <w:r w:rsidR="00572B7A" w:rsidRPr="004A34FD">
        <w:rPr>
          <w:rFonts w:cs="Tahoma"/>
          <w:b/>
          <w:bCs/>
        </w:rPr>
        <w:t xml:space="preserve">impacts </w:t>
      </w:r>
      <w:r w:rsidR="007828DA" w:rsidRPr="004A34FD">
        <w:rPr>
          <w:rFonts w:cs="Tahoma"/>
          <w:b/>
          <w:bCs/>
        </w:rPr>
        <w:t xml:space="preserve">and insights </w:t>
      </w:r>
      <w:r w:rsidRPr="004A34FD">
        <w:rPr>
          <w:rFonts w:cs="Tahoma"/>
          <w:b/>
          <w:bCs/>
        </w:rPr>
        <w:t xml:space="preserve">with </w:t>
      </w:r>
      <w:r w:rsidR="00572B7A" w:rsidRPr="004A34FD">
        <w:rPr>
          <w:rFonts w:cs="Tahoma"/>
          <w:b/>
          <w:bCs/>
        </w:rPr>
        <w:t xml:space="preserve">the </w:t>
      </w:r>
      <w:r w:rsidRPr="004A34FD">
        <w:rPr>
          <w:rFonts w:cs="Tahoma"/>
          <w:b/>
          <w:bCs/>
        </w:rPr>
        <w:t>Evaluation</w:t>
      </w:r>
      <w:r w:rsidR="00572B7A" w:rsidRPr="004A34FD">
        <w:rPr>
          <w:rFonts w:cs="Tahoma"/>
          <w:b/>
          <w:bCs/>
        </w:rPr>
        <w:t xml:space="preserve">, towards a holistic assessment </w:t>
      </w:r>
      <w:r w:rsidR="00D25099" w:rsidRPr="004A34FD">
        <w:rPr>
          <w:rFonts w:cs="Tahoma"/>
          <w:b/>
          <w:bCs/>
        </w:rPr>
        <w:t xml:space="preserve">of the pandemic response </w:t>
      </w:r>
      <w:r w:rsidR="00572B7A" w:rsidRPr="004A34FD">
        <w:rPr>
          <w:rFonts w:cs="Tahoma"/>
          <w:b/>
          <w:bCs/>
        </w:rPr>
        <w:t xml:space="preserve">across social, </w:t>
      </w:r>
      <w:r w:rsidR="007E08E4" w:rsidRPr="004A34FD">
        <w:rPr>
          <w:rFonts w:cs="Tahoma"/>
          <w:b/>
          <w:bCs/>
        </w:rPr>
        <w:t xml:space="preserve">educational, </w:t>
      </w:r>
      <w:r w:rsidR="00572B7A" w:rsidRPr="004A34FD">
        <w:rPr>
          <w:rFonts w:cs="Tahoma"/>
          <w:b/>
          <w:bCs/>
        </w:rPr>
        <w:t>economic</w:t>
      </w:r>
      <w:r w:rsidR="00D25099" w:rsidRPr="004A34FD">
        <w:rPr>
          <w:rFonts w:cs="Tahoma"/>
          <w:b/>
          <w:bCs/>
        </w:rPr>
        <w:t>/business</w:t>
      </w:r>
      <w:r w:rsidR="00572B7A" w:rsidRPr="004A34FD">
        <w:rPr>
          <w:rFonts w:cs="Tahoma"/>
          <w:b/>
          <w:bCs/>
        </w:rPr>
        <w:t xml:space="preserve">, public health, </w:t>
      </w:r>
      <w:r w:rsidR="007E08E4" w:rsidRPr="004A34FD">
        <w:rPr>
          <w:rFonts w:cs="Tahoma"/>
          <w:b/>
          <w:bCs/>
        </w:rPr>
        <w:t>and</w:t>
      </w:r>
      <w:r w:rsidR="00572B7A" w:rsidRPr="004A34FD">
        <w:rPr>
          <w:rFonts w:cs="Tahoma"/>
          <w:b/>
          <w:bCs/>
        </w:rPr>
        <w:t xml:space="preserve"> human rights considerations.</w:t>
      </w:r>
      <w:r w:rsidR="00D25099" w:rsidRPr="004A34FD">
        <w:rPr>
          <w:rFonts w:cs="Tahoma"/>
          <w:b/>
          <w:bCs/>
        </w:rPr>
        <w:t xml:space="preserve"> This can help illuminate </w:t>
      </w:r>
      <w:r w:rsidR="007E08E4" w:rsidRPr="004A34FD">
        <w:rPr>
          <w:rFonts w:cs="Tahoma"/>
          <w:b/>
          <w:bCs/>
        </w:rPr>
        <w:t>competing sectoral policy objectives</w:t>
      </w:r>
      <w:r w:rsidR="00D25099" w:rsidRPr="004A34FD">
        <w:rPr>
          <w:rFonts w:cs="Tahoma"/>
          <w:b/>
          <w:bCs/>
        </w:rPr>
        <w:t xml:space="preserve"> and the complexity of trade-offs</w:t>
      </w:r>
      <w:r w:rsidR="007E08E4" w:rsidRPr="004A34FD">
        <w:rPr>
          <w:rFonts w:cs="Tahoma"/>
          <w:b/>
          <w:bCs/>
        </w:rPr>
        <w:t xml:space="preserve">. </w:t>
      </w:r>
    </w:p>
    <w:p w14:paraId="25D97258" w14:textId="081A3952" w:rsidR="00FD1E4C" w:rsidRPr="004A34FD" w:rsidRDefault="00FD1E4C" w:rsidP="004A34FD">
      <w:pPr>
        <w:spacing w:line="240" w:lineRule="auto"/>
        <w:rPr>
          <w:rFonts w:cs="Tahoma"/>
          <w:b/>
          <w:bCs/>
        </w:rPr>
      </w:pPr>
      <w:r w:rsidRPr="004A34FD">
        <w:rPr>
          <w:rFonts w:cs="Tahoma"/>
        </w:rPr>
        <w:t xml:space="preserve">* </w:t>
      </w:r>
      <w:r w:rsidRPr="004A34FD">
        <w:rPr>
          <w:rFonts w:cs="Tahoma"/>
          <w:b/>
          <w:bCs/>
        </w:rPr>
        <w:t>Please note:</w:t>
      </w:r>
      <w:r w:rsidRPr="004A34FD">
        <w:rPr>
          <w:rFonts w:cs="Tahoma"/>
        </w:rPr>
        <w:t xml:space="preserve"> There will be further consultation relating </w:t>
      </w:r>
      <w:r w:rsidR="007D594B" w:rsidRPr="004A34FD">
        <w:rPr>
          <w:rFonts w:cs="Tahoma"/>
        </w:rPr>
        <w:t xml:space="preserve">specifically </w:t>
      </w:r>
      <w:r w:rsidRPr="004A34FD">
        <w:rPr>
          <w:rFonts w:cs="Tahoma"/>
        </w:rPr>
        <w:t xml:space="preserve">to Nursing Homes — if this is applicable to your organisation, please </w:t>
      </w:r>
      <w:r w:rsidRPr="004A34FD">
        <w:rPr>
          <w:rFonts w:cs="Tahoma"/>
          <w:b/>
          <w:bCs/>
        </w:rPr>
        <w:t xml:space="preserve">mark </w:t>
      </w:r>
      <w:r w:rsidR="00C92986" w:rsidRPr="004A34FD">
        <w:rPr>
          <w:rFonts w:cs="Tahoma"/>
          <w:b/>
          <w:bCs/>
        </w:rPr>
        <w:t xml:space="preserve">X </w:t>
      </w:r>
      <w:r w:rsidR="00C92986" w:rsidRPr="004A34FD">
        <w:rPr>
          <w:rFonts w:cs="Tahoma"/>
        </w:rPr>
        <w:t xml:space="preserve">in </w:t>
      </w:r>
      <w:r w:rsidR="007D594B" w:rsidRPr="004A34FD">
        <w:rPr>
          <w:rFonts w:cs="Tahoma"/>
        </w:rPr>
        <w:t xml:space="preserve">the </w:t>
      </w:r>
      <w:r w:rsidRPr="004A34FD">
        <w:rPr>
          <w:rFonts w:cs="Tahoma"/>
        </w:rPr>
        <w:t>box to register your interest and the Evaluation will contact you in due course using the email you provid</w:t>
      </w:r>
      <w:r w:rsidR="003125E1" w:rsidRPr="004A34FD">
        <w:rPr>
          <w:rFonts w:cs="Tahoma"/>
        </w:rPr>
        <w:t>e below</w:t>
      </w:r>
      <w:r w:rsidRPr="004A34FD">
        <w:rPr>
          <w:rFonts w:cs="Tahoma"/>
        </w:rPr>
        <w:t xml:space="preserve">.  </w:t>
      </w:r>
      <w:sdt>
        <w:sdtPr>
          <w:rPr>
            <w:rFonts w:cs="Tahoma"/>
            <w:b/>
            <w:bCs/>
          </w:rPr>
          <w:id w:val="-349563408"/>
          <w15:appearance w15:val="hidden"/>
          <w14:checkbox>
            <w14:checked w14:val="0"/>
            <w14:checkedState w14:val="2612" w14:font="MS Gothic"/>
            <w14:uncheckedState w14:val="2610" w14:font="MS Gothic"/>
          </w14:checkbox>
        </w:sdtPr>
        <w:sdtEndPr/>
        <w:sdtContent>
          <w:r w:rsidR="007D594B" w:rsidRPr="004A34FD">
            <w:rPr>
              <w:rFonts w:eastAsia="MS Gothic" w:cs="Tahoma"/>
              <w:b/>
              <w:bCs/>
            </w:rPr>
            <w:t>☐</w:t>
          </w:r>
        </w:sdtContent>
      </w:sdt>
    </w:p>
    <w:p w14:paraId="06246D32" w14:textId="0AECB529" w:rsidR="00C2208C" w:rsidRPr="004A34FD" w:rsidRDefault="00274E24" w:rsidP="004A34FD">
      <w:pPr>
        <w:spacing w:line="240" w:lineRule="auto"/>
        <w:rPr>
          <w:rFonts w:cs="Tahoma"/>
        </w:rPr>
      </w:pPr>
      <w:r w:rsidRPr="004A34FD">
        <w:rPr>
          <w:rFonts w:cs="Tahoma"/>
          <w:b/>
          <w:bCs/>
        </w:rPr>
        <w:t>1.</w:t>
      </w:r>
      <w:r w:rsidRPr="004A34FD">
        <w:rPr>
          <w:rFonts w:cs="Tahoma"/>
          <w:b/>
          <w:bCs/>
        </w:rPr>
        <w:tab/>
        <w:t>Name of organisation</w:t>
      </w:r>
      <w:r w:rsidR="00234196" w:rsidRPr="004A34FD">
        <w:rPr>
          <w:rFonts w:cs="Tahoma"/>
          <w:b/>
          <w:bCs/>
          <w:i/>
          <w:iCs/>
        </w:rPr>
        <w:tab/>
      </w:r>
      <w:sdt>
        <w:sdtPr>
          <w:rPr>
            <w:rFonts w:cs="Tahoma"/>
          </w:rPr>
          <w:id w:val="1561671550"/>
          <w:placeholder>
            <w:docPart w:val="C88CC96CCB4541238BA6008C4ACA6323"/>
          </w:placeholder>
          <w15:appearance w15:val="tags"/>
          <w:text w:multiLine="1"/>
        </w:sdtPr>
        <w:sdtEndPr/>
        <w:sdtContent>
          <w:r w:rsidR="003B7E17" w:rsidRPr="004A34FD">
            <w:rPr>
              <w:rFonts w:cs="Tahoma"/>
            </w:rPr>
            <w:t>INOU</w:t>
          </w:r>
        </w:sdtContent>
      </w:sdt>
    </w:p>
    <w:p w14:paraId="793EE71C" w14:textId="27BCF80C" w:rsidR="00C92986" w:rsidRPr="004A34FD" w:rsidRDefault="00C92986" w:rsidP="004A34FD">
      <w:pPr>
        <w:spacing w:line="240" w:lineRule="auto"/>
        <w:rPr>
          <w:rFonts w:cs="Tahoma"/>
          <w:b/>
          <w:bCs/>
        </w:rPr>
      </w:pPr>
      <w:r w:rsidRPr="004A34FD">
        <w:rPr>
          <w:rFonts w:cs="Tahoma"/>
          <w:b/>
          <w:bCs/>
        </w:rPr>
        <w:t xml:space="preserve">2. </w:t>
      </w:r>
      <w:r w:rsidRPr="004A34FD">
        <w:rPr>
          <w:rFonts w:cs="Tahoma"/>
          <w:b/>
          <w:bCs/>
        </w:rPr>
        <w:tab/>
        <w:t xml:space="preserve">Contact details </w:t>
      </w:r>
      <w:sdt>
        <w:sdtPr>
          <w:rPr>
            <w:rFonts w:cs="Tahoma"/>
          </w:rPr>
          <w:id w:val="-1880317885"/>
          <w:placeholder>
            <w:docPart w:val="CF82E023378341E5BD4D96B277896F4A"/>
          </w:placeholder>
          <w15:appearance w15:val="tags"/>
          <w:text w:multiLine="1"/>
        </w:sdtPr>
        <w:sdtEndPr/>
        <w:sdtContent>
          <w:r w:rsidR="00F2217E">
            <w:rPr>
              <w:rFonts w:cs="Tahoma"/>
            </w:rPr>
            <w:t xml:space="preserve"> </w:t>
          </w:r>
        </w:sdtContent>
      </w:sdt>
      <w:r w:rsidR="006141E4" w:rsidRPr="004A34FD">
        <w:rPr>
          <w:rFonts w:cs="Tahoma"/>
          <w:b/>
          <w:bCs/>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1442"/>
        <w:gridCol w:w="1704"/>
        <w:gridCol w:w="2496"/>
      </w:tblGrid>
      <w:tr w:rsidR="001843F2" w:rsidRPr="004A34FD" w14:paraId="3517FE34" w14:textId="77777777" w:rsidTr="00375827">
        <w:trPr>
          <w:trHeight w:val="282"/>
        </w:trPr>
        <w:tc>
          <w:tcPr>
            <w:tcW w:w="1113" w:type="dxa"/>
          </w:tcPr>
          <w:p w14:paraId="54142CB1" w14:textId="77777777" w:rsidR="001843F2" w:rsidRPr="004A34FD" w:rsidRDefault="001843F2" w:rsidP="004A34FD">
            <w:pPr>
              <w:rPr>
                <w:rFonts w:cs="Tahoma"/>
              </w:rPr>
            </w:pPr>
          </w:p>
        </w:tc>
        <w:tc>
          <w:tcPr>
            <w:tcW w:w="1442" w:type="dxa"/>
          </w:tcPr>
          <w:p w14:paraId="2503643C" w14:textId="77777777" w:rsidR="001843F2" w:rsidRPr="004A34FD" w:rsidRDefault="001843F2" w:rsidP="004A34FD">
            <w:pPr>
              <w:rPr>
                <w:rFonts w:cs="Tahoma"/>
              </w:rPr>
            </w:pPr>
          </w:p>
        </w:tc>
        <w:tc>
          <w:tcPr>
            <w:tcW w:w="1704" w:type="dxa"/>
          </w:tcPr>
          <w:p w14:paraId="0E2914C9" w14:textId="77777777" w:rsidR="001843F2" w:rsidRPr="004A34FD" w:rsidRDefault="001843F2" w:rsidP="004A34FD">
            <w:pPr>
              <w:rPr>
                <w:rFonts w:cs="Tahoma"/>
              </w:rPr>
            </w:pPr>
          </w:p>
        </w:tc>
        <w:tc>
          <w:tcPr>
            <w:tcW w:w="2496" w:type="dxa"/>
          </w:tcPr>
          <w:p w14:paraId="590F2554" w14:textId="77777777" w:rsidR="001843F2" w:rsidRPr="004A34FD" w:rsidRDefault="001843F2" w:rsidP="004A34FD">
            <w:pPr>
              <w:rPr>
                <w:rFonts w:cs="Tahoma"/>
              </w:rPr>
            </w:pPr>
          </w:p>
        </w:tc>
      </w:tr>
    </w:tbl>
    <w:p w14:paraId="2E13DEFC" w14:textId="7D3CDDCB" w:rsidR="004649C7" w:rsidRPr="004A34FD" w:rsidRDefault="00C92986" w:rsidP="004A34FD">
      <w:pPr>
        <w:spacing w:line="240" w:lineRule="auto"/>
        <w:ind w:left="720" w:hanging="720"/>
        <w:rPr>
          <w:rFonts w:cs="Tahoma"/>
          <w:b/>
          <w:bCs/>
          <w:color w:val="FF0000"/>
        </w:rPr>
      </w:pPr>
      <w:bookmarkStart w:id="0" w:name="_Hlk197440562"/>
      <w:r w:rsidRPr="004A34FD">
        <w:rPr>
          <w:rFonts w:cs="Tahoma"/>
          <w:b/>
          <w:bCs/>
        </w:rPr>
        <w:t>3</w:t>
      </w:r>
      <w:r w:rsidR="00B64DBE" w:rsidRPr="004A34FD">
        <w:rPr>
          <w:rFonts w:cs="Tahoma"/>
          <w:b/>
          <w:bCs/>
        </w:rPr>
        <w:t>.</w:t>
      </w:r>
      <w:r w:rsidR="00B64DBE" w:rsidRPr="004A34FD">
        <w:rPr>
          <w:rFonts w:cs="Tahoma"/>
          <w:b/>
          <w:bCs/>
        </w:rPr>
        <w:tab/>
      </w:r>
      <w:r w:rsidR="00CF4FCD" w:rsidRPr="004A34FD">
        <w:rPr>
          <w:rFonts w:cs="Tahoma"/>
          <w:b/>
          <w:bCs/>
        </w:rPr>
        <w:t>Which sector</w:t>
      </w:r>
      <w:r w:rsidR="007E08E4" w:rsidRPr="004A34FD">
        <w:rPr>
          <w:rFonts w:cs="Tahoma"/>
          <w:b/>
          <w:bCs/>
        </w:rPr>
        <w:t>(s)</w:t>
      </w:r>
      <w:r w:rsidR="00CF4FCD" w:rsidRPr="004A34FD">
        <w:rPr>
          <w:rFonts w:cs="Tahoma"/>
          <w:b/>
          <w:bCs/>
        </w:rPr>
        <w:t xml:space="preserve"> does the work of your organisation primarily represent?</w:t>
      </w:r>
      <w:r w:rsidR="00234196" w:rsidRPr="004A34FD">
        <w:rPr>
          <w:rFonts w:cs="Tahoma"/>
          <w:i/>
          <w:iCs/>
        </w:rPr>
        <w:tab/>
      </w:r>
      <w:r w:rsidR="00CC2DA1" w:rsidRPr="004A34FD">
        <w:rPr>
          <w:rFonts w:cs="Tahoma"/>
          <w:i/>
          <w:iCs/>
        </w:rPr>
        <w:t xml:space="preserve"> </w:t>
      </w:r>
    </w:p>
    <w:tbl>
      <w:tblPr>
        <w:tblStyle w:val="TableGrid"/>
        <w:tblW w:w="87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1843"/>
        <w:gridCol w:w="2268"/>
        <w:gridCol w:w="2243"/>
      </w:tblGrid>
      <w:tr w:rsidR="0023570A" w:rsidRPr="004A34FD" w14:paraId="120BEFBC" w14:textId="77777777" w:rsidTr="00EA6ADF">
        <w:tc>
          <w:tcPr>
            <w:tcW w:w="2346" w:type="dxa"/>
          </w:tcPr>
          <w:p w14:paraId="01C780A0" w14:textId="77777777" w:rsidR="00CA3099" w:rsidRPr="004A34FD" w:rsidRDefault="00CA3099" w:rsidP="004A34FD">
            <w:pPr>
              <w:rPr>
                <w:rFonts w:cs="Tahoma"/>
              </w:rPr>
            </w:pPr>
            <w:r w:rsidRPr="004A34FD">
              <w:rPr>
                <w:rFonts w:cs="Tahoma"/>
              </w:rPr>
              <w:t xml:space="preserve">health &amp; care (including mental health)  </w:t>
            </w:r>
            <w:sdt>
              <w:sdtPr>
                <w:rPr>
                  <w:rFonts w:cs="Tahoma"/>
                </w:rPr>
                <w:id w:val="212093964"/>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p w14:paraId="68EAB991" w14:textId="625863D1" w:rsidR="0023570A" w:rsidRPr="004A34FD" w:rsidRDefault="0023570A" w:rsidP="004A34FD">
            <w:pPr>
              <w:rPr>
                <w:rFonts w:cs="Tahoma"/>
              </w:rPr>
            </w:pPr>
          </w:p>
        </w:tc>
        <w:tc>
          <w:tcPr>
            <w:tcW w:w="1843" w:type="dxa"/>
          </w:tcPr>
          <w:p w14:paraId="0FDDE8C3" w14:textId="34B2AEA3" w:rsidR="00CA3099" w:rsidRPr="004A34FD" w:rsidRDefault="006141E4" w:rsidP="004A34FD">
            <w:pPr>
              <w:rPr>
                <w:rFonts w:cs="Tahoma"/>
              </w:rPr>
            </w:pPr>
            <w:r w:rsidRPr="004A34FD">
              <w:rPr>
                <w:rFonts w:cs="Tahoma"/>
              </w:rPr>
              <w:t>social</w:t>
            </w:r>
            <w:r w:rsidR="00CA3099" w:rsidRPr="004A34FD">
              <w:rPr>
                <w:rFonts w:cs="Tahoma"/>
              </w:rPr>
              <w:t xml:space="preserve"> </w:t>
            </w:r>
            <w:sdt>
              <w:sdtPr>
                <w:rPr>
                  <w:rFonts w:cs="Tahoma"/>
                </w:rPr>
                <w:id w:val="2129736560"/>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tc>
        <w:tc>
          <w:tcPr>
            <w:tcW w:w="2268" w:type="dxa"/>
          </w:tcPr>
          <w:p w14:paraId="4F3748B2" w14:textId="1BBC4115" w:rsidR="00CA3099" w:rsidRPr="004A34FD" w:rsidRDefault="006141E4" w:rsidP="004A34FD">
            <w:pPr>
              <w:rPr>
                <w:rFonts w:cs="Tahoma"/>
              </w:rPr>
            </w:pPr>
            <w:r w:rsidRPr="004A34FD">
              <w:rPr>
                <w:rFonts w:cs="Tahoma"/>
              </w:rPr>
              <w:t>education</w:t>
            </w:r>
            <w:r w:rsidR="00CA3099" w:rsidRPr="004A34FD">
              <w:rPr>
                <w:rFonts w:cs="Tahoma"/>
              </w:rPr>
              <w:t xml:space="preserve"> </w:t>
            </w:r>
            <w:sdt>
              <w:sdtPr>
                <w:rPr>
                  <w:rFonts w:cs="Tahoma"/>
                </w:rPr>
                <w:id w:val="1684316292"/>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tc>
        <w:tc>
          <w:tcPr>
            <w:tcW w:w="2243" w:type="dxa"/>
          </w:tcPr>
          <w:p w14:paraId="16ECB5EC" w14:textId="70CA7215" w:rsidR="00CA3099" w:rsidRPr="004A34FD" w:rsidRDefault="00CA3099" w:rsidP="004A34FD">
            <w:pPr>
              <w:rPr>
                <w:rFonts w:cs="Tahoma"/>
              </w:rPr>
            </w:pPr>
          </w:p>
        </w:tc>
      </w:tr>
      <w:tr w:rsidR="0023570A" w:rsidRPr="004A34FD" w14:paraId="330A9C07" w14:textId="77777777" w:rsidTr="00EA6ADF">
        <w:tc>
          <w:tcPr>
            <w:tcW w:w="2346" w:type="dxa"/>
          </w:tcPr>
          <w:p w14:paraId="6EF8C055" w14:textId="503F179A" w:rsidR="00CA3099" w:rsidRPr="004A34FD" w:rsidRDefault="006141E4" w:rsidP="004A34FD">
            <w:pPr>
              <w:rPr>
                <w:rFonts w:cs="Tahoma"/>
              </w:rPr>
            </w:pPr>
            <w:r w:rsidRPr="004A34FD">
              <w:rPr>
                <w:rFonts w:cs="Tahoma"/>
              </w:rPr>
              <w:t>economic (business &amp; workers)</w:t>
            </w:r>
            <w:r w:rsidR="008E1255" w:rsidRPr="004A34FD">
              <w:rPr>
                <w:rFonts w:cs="Tahoma"/>
              </w:rPr>
              <w:t xml:space="preserve">  </w:t>
            </w:r>
            <w:sdt>
              <w:sdtPr>
                <w:rPr>
                  <w:rFonts w:cs="Tahoma"/>
                </w:rPr>
                <w:id w:val="1544103979"/>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tc>
        <w:tc>
          <w:tcPr>
            <w:tcW w:w="1843" w:type="dxa"/>
          </w:tcPr>
          <w:p w14:paraId="57F77031" w14:textId="0C2257FE" w:rsidR="00CA3099" w:rsidRPr="004A34FD" w:rsidRDefault="009A5CC0" w:rsidP="004A34FD">
            <w:pPr>
              <w:rPr>
                <w:rFonts w:cs="Tahoma"/>
              </w:rPr>
            </w:pPr>
            <w:r w:rsidRPr="004A34FD">
              <w:rPr>
                <w:rFonts w:cs="Tahoma"/>
              </w:rPr>
              <w:t xml:space="preserve"> </w:t>
            </w:r>
            <w:r w:rsidR="006141E4" w:rsidRPr="004A34FD">
              <w:rPr>
                <w:rFonts w:cs="Tahoma"/>
              </w:rPr>
              <w:t>human rights</w:t>
            </w:r>
            <w:r w:rsidR="008E1255" w:rsidRPr="004A34FD">
              <w:rPr>
                <w:rFonts w:cs="Tahoma"/>
              </w:rPr>
              <w:t xml:space="preserve">  </w:t>
            </w:r>
            <w:sdt>
              <w:sdtPr>
                <w:rPr>
                  <w:rFonts w:cs="Tahoma"/>
                </w:rPr>
                <w:id w:val="-2115054509"/>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tc>
        <w:tc>
          <w:tcPr>
            <w:tcW w:w="2268" w:type="dxa"/>
          </w:tcPr>
          <w:p w14:paraId="4A97F69F" w14:textId="6919EF92" w:rsidR="00CA3099" w:rsidRPr="004A34FD" w:rsidRDefault="006141E4" w:rsidP="004A34FD">
            <w:pPr>
              <w:rPr>
                <w:rFonts w:cs="Tahoma"/>
              </w:rPr>
            </w:pPr>
            <w:r w:rsidRPr="004A34FD">
              <w:rPr>
                <w:rFonts w:cs="Tahoma"/>
              </w:rPr>
              <w:t>civil rights/democracy</w:t>
            </w:r>
            <w:r w:rsidR="008E1255" w:rsidRPr="004A34FD">
              <w:rPr>
                <w:rFonts w:cs="Tahoma"/>
              </w:rPr>
              <w:t xml:space="preserve">  </w:t>
            </w:r>
            <w:sdt>
              <w:sdtPr>
                <w:rPr>
                  <w:rFonts w:cs="Tahoma"/>
                </w:rPr>
                <w:id w:val="234758699"/>
                <w15:appearance w15:val="hidden"/>
                <w14:checkbox>
                  <w14:checked w14:val="0"/>
                  <w14:checkedState w14:val="2612" w14:font="MS Gothic"/>
                  <w14:uncheckedState w14:val="2610" w14:font="MS Gothic"/>
                </w14:checkbox>
              </w:sdtPr>
              <w:sdtEndPr/>
              <w:sdtContent>
                <w:r w:rsidR="008E1255" w:rsidRPr="004A34FD">
                  <w:rPr>
                    <w:rFonts w:eastAsia="MS Gothic" w:cs="Tahoma"/>
                  </w:rPr>
                  <w:t>☐</w:t>
                </w:r>
              </w:sdtContent>
            </w:sdt>
          </w:p>
        </w:tc>
        <w:tc>
          <w:tcPr>
            <w:tcW w:w="2243" w:type="dxa"/>
          </w:tcPr>
          <w:p w14:paraId="409E2672" w14:textId="77777777" w:rsidR="006141E4" w:rsidRPr="004A34FD" w:rsidRDefault="006141E4" w:rsidP="004A34FD">
            <w:pPr>
              <w:rPr>
                <w:rFonts w:cs="Tahoma"/>
              </w:rPr>
            </w:pPr>
          </w:p>
          <w:p w14:paraId="3E70BADF" w14:textId="77777777" w:rsidR="006141E4" w:rsidRPr="004A34FD" w:rsidRDefault="006141E4" w:rsidP="004A34FD">
            <w:pPr>
              <w:rPr>
                <w:rFonts w:cs="Tahoma"/>
              </w:rPr>
            </w:pPr>
          </w:p>
          <w:p w14:paraId="42DCFE0A" w14:textId="50360CE5" w:rsidR="0023570A" w:rsidRPr="004A34FD" w:rsidRDefault="0023570A" w:rsidP="004A34FD">
            <w:pPr>
              <w:rPr>
                <w:rFonts w:cs="Tahoma"/>
              </w:rPr>
            </w:pPr>
          </w:p>
        </w:tc>
      </w:tr>
      <w:tr w:rsidR="00EA6ADF" w:rsidRPr="004A34FD" w14:paraId="77EFE0FE" w14:textId="77777777" w:rsidTr="00EA6ADF">
        <w:tc>
          <w:tcPr>
            <w:tcW w:w="2346" w:type="dxa"/>
          </w:tcPr>
          <w:p w14:paraId="2A88D4A0" w14:textId="77777777" w:rsidR="006141E4" w:rsidRPr="004A34FD" w:rsidRDefault="006141E4" w:rsidP="004A34FD">
            <w:pPr>
              <w:rPr>
                <w:rFonts w:cs="Tahoma"/>
              </w:rPr>
            </w:pPr>
          </w:p>
          <w:p w14:paraId="75D1B105" w14:textId="068EF642" w:rsidR="00EA6ADF" w:rsidRPr="004A34FD" w:rsidRDefault="006141E4" w:rsidP="004A34FD">
            <w:pPr>
              <w:rPr>
                <w:rFonts w:cs="Tahoma"/>
              </w:rPr>
            </w:pPr>
            <w:r w:rsidRPr="004A34FD">
              <w:rPr>
                <w:rFonts w:cs="Tahoma"/>
              </w:rPr>
              <w:t>justice</w:t>
            </w:r>
            <w:r w:rsidR="00EA6ADF" w:rsidRPr="004A34FD">
              <w:rPr>
                <w:rFonts w:cs="Tahoma"/>
              </w:rPr>
              <w:t xml:space="preserve"> </w:t>
            </w:r>
            <w:sdt>
              <w:sdtPr>
                <w:rPr>
                  <w:rFonts w:cs="Tahoma"/>
                </w:rPr>
                <w:id w:val="1068077985"/>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p w14:paraId="0F33DA37" w14:textId="77777777" w:rsidR="00EA6ADF" w:rsidRPr="004A34FD" w:rsidRDefault="00EA6ADF" w:rsidP="004A34FD">
            <w:pPr>
              <w:rPr>
                <w:rFonts w:cs="Tahoma"/>
              </w:rPr>
            </w:pPr>
          </w:p>
        </w:tc>
        <w:tc>
          <w:tcPr>
            <w:tcW w:w="1843" w:type="dxa"/>
          </w:tcPr>
          <w:p w14:paraId="48C20492" w14:textId="2C457AF4" w:rsidR="00EA6ADF" w:rsidRPr="004A34FD" w:rsidRDefault="006141E4" w:rsidP="004A34FD">
            <w:pPr>
              <w:rPr>
                <w:rFonts w:cs="Tahoma"/>
              </w:rPr>
            </w:pPr>
            <w:r w:rsidRPr="004A34FD">
              <w:rPr>
                <w:rFonts w:cs="Tahoma"/>
              </w:rPr>
              <w:t xml:space="preserve">nature and environment </w:t>
            </w:r>
            <w:sdt>
              <w:sdtPr>
                <w:rPr>
                  <w:rFonts w:cs="Tahoma"/>
                </w:rPr>
                <w:id w:val="1122727440"/>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p w14:paraId="53471631" w14:textId="74F176A9" w:rsidR="007E08E4" w:rsidRPr="004A34FD" w:rsidRDefault="007E08E4" w:rsidP="004A34FD">
            <w:pPr>
              <w:rPr>
                <w:rFonts w:cs="Tahoma"/>
              </w:rPr>
            </w:pPr>
          </w:p>
        </w:tc>
        <w:tc>
          <w:tcPr>
            <w:tcW w:w="2268" w:type="dxa"/>
          </w:tcPr>
          <w:p w14:paraId="692B4810" w14:textId="71ADDA2B" w:rsidR="00EA6ADF" w:rsidRPr="004A34FD" w:rsidRDefault="006141E4" w:rsidP="004A34FD">
            <w:pPr>
              <w:rPr>
                <w:rFonts w:cs="Tahoma"/>
              </w:rPr>
            </w:pPr>
            <w:r w:rsidRPr="004A34FD">
              <w:rPr>
                <w:rFonts w:cs="Tahoma"/>
              </w:rPr>
              <w:t xml:space="preserve">other, please specify </w:t>
            </w:r>
            <w:sdt>
              <w:sdtPr>
                <w:rPr>
                  <w:rFonts w:cs="Tahoma"/>
                </w:rPr>
                <w:id w:val="-262991088"/>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tc>
        <w:tc>
          <w:tcPr>
            <w:tcW w:w="2243" w:type="dxa"/>
          </w:tcPr>
          <w:p w14:paraId="3C788E17" w14:textId="77777777" w:rsidR="00EA6ADF" w:rsidRPr="004A34FD" w:rsidRDefault="00EA6ADF" w:rsidP="004A34FD">
            <w:pPr>
              <w:rPr>
                <w:rFonts w:cs="Tahoma"/>
              </w:rPr>
            </w:pPr>
          </w:p>
        </w:tc>
      </w:tr>
      <w:bookmarkEnd w:id="0"/>
    </w:tbl>
    <w:p w14:paraId="44B74AAD" w14:textId="77777777" w:rsidR="00336B55" w:rsidRPr="004A34FD" w:rsidRDefault="00336B55" w:rsidP="004A34FD">
      <w:pPr>
        <w:spacing w:line="240" w:lineRule="auto"/>
        <w:ind w:left="720" w:hanging="720"/>
        <w:rPr>
          <w:rFonts w:cs="Tahoma"/>
          <w:b/>
          <w:bCs/>
        </w:rPr>
      </w:pPr>
    </w:p>
    <w:p w14:paraId="301AA065" w14:textId="6B76B980" w:rsidR="008B2010" w:rsidRPr="004A34FD" w:rsidRDefault="00C92986" w:rsidP="004A34FD">
      <w:pPr>
        <w:spacing w:line="240" w:lineRule="auto"/>
        <w:ind w:left="720" w:hanging="720"/>
        <w:rPr>
          <w:rFonts w:cs="Tahoma"/>
          <w:b/>
          <w:bCs/>
        </w:rPr>
      </w:pPr>
      <w:r w:rsidRPr="004A34FD">
        <w:rPr>
          <w:rFonts w:cs="Tahoma"/>
          <w:b/>
          <w:bCs/>
        </w:rPr>
        <w:t>4</w:t>
      </w:r>
      <w:r w:rsidR="00274E24" w:rsidRPr="004A34FD">
        <w:rPr>
          <w:rFonts w:cs="Tahoma"/>
          <w:b/>
          <w:bCs/>
        </w:rPr>
        <w:t>.</w:t>
      </w:r>
      <w:r w:rsidR="003C571F" w:rsidRPr="004A34FD">
        <w:rPr>
          <w:rFonts w:cs="Tahoma"/>
          <w:b/>
          <w:bCs/>
        </w:rPr>
        <w:tab/>
      </w:r>
      <w:r w:rsidR="00A02500" w:rsidRPr="004A34FD">
        <w:rPr>
          <w:rFonts w:cs="Tahoma"/>
          <w:b/>
          <w:bCs/>
        </w:rPr>
        <w:t>Which societal group</w:t>
      </w:r>
      <w:r w:rsidR="00CC2DA1" w:rsidRPr="004A34FD">
        <w:rPr>
          <w:rFonts w:cs="Tahoma"/>
          <w:b/>
          <w:bCs/>
        </w:rPr>
        <w:t xml:space="preserve"> </w:t>
      </w:r>
      <w:r w:rsidR="007E08E4" w:rsidRPr="004A34FD">
        <w:rPr>
          <w:rFonts w:cs="Tahoma"/>
          <w:b/>
          <w:bCs/>
        </w:rPr>
        <w:t>(s)</w:t>
      </w:r>
      <w:r w:rsidR="00A02500" w:rsidRPr="004A34FD">
        <w:rPr>
          <w:rFonts w:cs="Tahoma"/>
          <w:b/>
          <w:bCs/>
        </w:rPr>
        <w:t xml:space="preserve"> does your organisation primarily represent?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1894"/>
        <w:gridCol w:w="2027"/>
        <w:gridCol w:w="1894"/>
      </w:tblGrid>
      <w:tr w:rsidR="00CD44B6" w:rsidRPr="004A34FD" w14:paraId="304ECBC7" w14:textId="77777777" w:rsidTr="00520131">
        <w:tc>
          <w:tcPr>
            <w:tcW w:w="1894" w:type="dxa"/>
          </w:tcPr>
          <w:p w14:paraId="11F2CDF3" w14:textId="692592ED" w:rsidR="00CD44B6" w:rsidRPr="004A34FD" w:rsidRDefault="006141E4" w:rsidP="004A34FD">
            <w:pPr>
              <w:rPr>
                <w:rFonts w:cs="Tahoma"/>
              </w:rPr>
            </w:pPr>
            <w:r w:rsidRPr="004A34FD">
              <w:rPr>
                <w:rFonts w:cs="Tahoma"/>
              </w:rPr>
              <w:t>carers or patients</w:t>
            </w:r>
            <w:r w:rsidR="00CD44B6" w:rsidRPr="004A34FD">
              <w:rPr>
                <w:rFonts w:cs="Tahoma"/>
              </w:rPr>
              <w:t xml:space="preserve">  </w:t>
            </w:r>
            <w:sdt>
              <w:sdtPr>
                <w:rPr>
                  <w:rFonts w:cs="Tahoma"/>
                </w:rPr>
                <w:id w:val="-1676723325"/>
                <w15:appearance w15:val="hidden"/>
                <w14:checkbox>
                  <w14:checked w14:val="0"/>
                  <w14:checkedState w14:val="2612" w14:font="MS Gothic"/>
                  <w14:uncheckedState w14:val="2610" w14:font="MS Gothic"/>
                </w14:checkbox>
              </w:sdtPr>
              <w:sdtEndPr/>
              <w:sdtContent>
                <w:r w:rsidR="00CD44B6" w:rsidRPr="004A34FD">
                  <w:rPr>
                    <w:rFonts w:cs="Tahoma"/>
                  </w:rPr>
                  <w:t>☐</w:t>
                </w:r>
              </w:sdtContent>
            </w:sdt>
          </w:p>
        </w:tc>
        <w:tc>
          <w:tcPr>
            <w:tcW w:w="1894" w:type="dxa"/>
          </w:tcPr>
          <w:p w14:paraId="2AD3A644" w14:textId="100B0338" w:rsidR="00CD44B6" w:rsidRPr="004A34FD" w:rsidRDefault="006141E4" w:rsidP="004A34FD">
            <w:pPr>
              <w:rPr>
                <w:rFonts w:cs="Tahoma"/>
              </w:rPr>
            </w:pPr>
            <w:r w:rsidRPr="004A34FD">
              <w:rPr>
                <w:rFonts w:cs="Tahoma"/>
              </w:rPr>
              <w:t>frontline workers</w:t>
            </w:r>
            <w:r w:rsidR="00520131" w:rsidRPr="004A34FD">
              <w:rPr>
                <w:rFonts w:cs="Tahoma"/>
              </w:rPr>
              <w:t xml:space="preserve"> </w:t>
            </w:r>
            <w:sdt>
              <w:sdtPr>
                <w:rPr>
                  <w:rFonts w:cs="Tahoma"/>
                </w:rPr>
                <w:id w:val="1515268285"/>
                <w15:appearance w15:val="hidden"/>
                <w14:checkbox>
                  <w14:checked w14:val="0"/>
                  <w14:checkedState w14:val="2612" w14:font="MS Gothic"/>
                  <w14:uncheckedState w14:val="2610" w14:font="MS Gothic"/>
                </w14:checkbox>
              </w:sdtPr>
              <w:sdtEndPr/>
              <w:sdtContent>
                <w:r w:rsidR="00CD44B6" w:rsidRPr="004A34FD">
                  <w:rPr>
                    <w:rFonts w:cs="Tahoma"/>
                  </w:rPr>
                  <w:t>☐</w:t>
                </w:r>
              </w:sdtContent>
            </w:sdt>
          </w:p>
        </w:tc>
        <w:tc>
          <w:tcPr>
            <w:tcW w:w="1894" w:type="dxa"/>
          </w:tcPr>
          <w:p w14:paraId="149E5805" w14:textId="1EA4E55D" w:rsidR="00CD44B6" w:rsidRPr="004A34FD" w:rsidRDefault="00CD44B6" w:rsidP="004A34FD">
            <w:pPr>
              <w:rPr>
                <w:rFonts w:cs="Tahoma"/>
              </w:rPr>
            </w:pPr>
            <w:r w:rsidRPr="004A34FD">
              <w:rPr>
                <w:rFonts w:cs="Tahoma"/>
              </w:rPr>
              <w:t xml:space="preserve">older people  </w:t>
            </w:r>
            <w:sdt>
              <w:sdtPr>
                <w:rPr>
                  <w:rFonts w:cs="Tahoma"/>
                </w:rPr>
                <w:id w:val="394863520"/>
                <w15:appearance w15:val="hidden"/>
                <w14:checkbox>
                  <w14:checked w14:val="0"/>
                  <w14:checkedState w14:val="2612" w14:font="MS Gothic"/>
                  <w14:uncheckedState w14:val="2610" w14:font="MS Gothic"/>
                </w14:checkbox>
              </w:sdtPr>
              <w:sdtEndPr/>
              <w:sdtContent>
                <w:r w:rsidR="003B7E17" w:rsidRPr="004A34FD">
                  <w:rPr>
                    <w:rFonts w:eastAsia="MS Gothic" w:cs="Tahoma"/>
                  </w:rPr>
                  <w:t>☐</w:t>
                </w:r>
              </w:sdtContent>
            </w:sdt>
          </w:p>
        </w:tc>
        <w:tc>
          <w:tcPr>
            <w:tcW w:w="1894" w:type="dxa"/>
          </w:tcPr>
          <w:p w14:paraId="19A37F13" w14:textId="58DD91FB" w:rsidR="00CD44B6" w:rsidRPr="004A34FD" w:rsidRDefault="006141E4" w:rsidP="004A34FD">
            <w:pPr>
              <w:rPr>
                <w:rFonts w:cs="Tahoma"/>
              </w:rPr>
            </w:pPr>
            <w:r w:rsidRPr="004A34FD">
              <w:rPr>
                <w:rFonts w:cs="Tahoma"/>
              </w:rPr>
              <w:t>youth</w:t>
            </w:r>
            <w:r w:rsidR="00CD44B6" w:rsidRPr="004A34FD">
              <w:rPr>
                <w:rFonts w:cs="Tahoma"/>
              </w:rPr>
              <w:t xml:space="preserve">  </w:t>
            </w:r>
            <w:sdt>
              <w:sdtPr>
                <w:rPr>
                  <w:rFonts w:cs="Tahoma"/>
                </w:rPr>
                <w:id w:val="1154113341"/>
                <w15:appearance w15:val="hidden"/>
                <w14:checkbox>
                  <w14:checked w14:val="0"/>
                  <w14:checkedState w14:val="2612" w14:font="MS Gothic"/>
                  <w14:uncheckedState w14:val="2610" w14:font="MS Gothic"/>
                </w14:checkbox>
              </w:sdtPr>
              <w:sdtEndPr/>
              <w:sdtContent>
                <w:r w:rsidR="003B7E17" w:rsidRPr="004A34FD">
                  <w:rPr>
                    <w:rFonts w:eastAsia="MS Gothic" w:cs="Tahoma"/>
                  </w:rPr>
                  <w:t>☐</w:t>
                </w:r>
              </w:sdtContent>
            </w:sdt>
          </w:p>
        </w:tc>
      </w:tr>
      <w:tr w:rsidR="00CD44B6" w:rsidRPr="004A34FD" w14:paraId="63529B58" w14:textId="77777777" w:rsidTr="00520131">
        <w:tc>
          <w:tcPr>
            <w:tcW w:w="1894" w:type="dxa"/>
          </w:tcPr>
          <w:p w14:paraId="59EC5CE5" w14:textId="5833DC87" w:rsidR="00CD44B6" w:rsidRPr="004A34FD" w:rsidRDefault="006141E4" w:rsidP="004A34FD">
            <w:pPr>
              <w:rPr>
                <w:rFonts w:cs="Tahoma"/>
              </w:rPr>
            </w:pPr>
            <w:r w:rsidRPr="004A34FD">
              <w:rPr>
                <w:rFonts w:cs="Tahoma"/>
              </w:rPr>
              <w:t>p</w:t>
            </w:r>
            <w:r w:rsidR="007E08E4" w:rsidRPr="004A34FD">
              <w:rPr>
                <w:rFonts w:cs="Tahoma"/>
              </w:rPr>
              <w:t xml:space="preserve">eople with </w:t>
            </w:r>
            <w:r w:rsidR="00CD44B6" w:rsidRPr="004A34FD">
              <w:rPr>
                <w:rFonts w:cs="Tahoma"/>
              </w:rPr>
              <w:t xml:space="preserve">disabilities  </w:t>
            </w:r>
            <w:sdt>
              <w:sdtPr>
                <w:rPr>
                  <w:rFonts w:cs="Tahoma"/>
                </w:rPr>
                <w:id w:val="-2125447115"/>
                <w15:appearance w15:val="hidden"/>
                <w14:checkbox>
                  <w14:checked w14:val="0"/>
                  <w14:checkedState w14:val="2612" w14:font="MS Gothic"/>
                  <w14:uncheckedState w14:val="2610" w14:font="MS Gothic"/>
                </w14:checkbox>
              </w:sdtPr>
              <w:sdtEndPr/>
              <w:sdtContent>
                <w:r w:rsidR="003B7E17" w:rsidRPr="004A34FD">
                  <w:rPr>
                    <w:rFonts w:eastAsia="MS Gothic" w:cs="Tahoma"/>
                  </w:rPr>
                  <w:t>☐</w:t>
                </w:r>
              </w:sdtContent>
            </w:sdt>
          </w:p>
        </w:tc>
        <w:tc>
          <w:tcPr>
            <w:tcW w:w="1894" w:type="dxa"/>
          </w:tcPr>
          <w:p w14:paraId="5BB4A198" w14:textId="0BCD2E7A" w:rsidR="00CD44B6" w:rsidRPr="004A34FD" w:rsidRDefault="006141E4" w:rsidP="004A34FD">
            <w:pPr>
              <w:rPr>
                <w:rFonts w:cs="Tahoma"/>
              </w:rPr>
            </w:pPr>
            <w:r w:rsidRPr="004A34FD">
              <w:rPr>
                <w:rFonts w:cs="Tahoma"/>
              </w:rPr>
              <w:t>other vulnerable group(s)</w:t>
            </w:r>
            <w:r w:rsidR="00CD44B6" w:rsidRPr="004A34FD">
              <w:rPr>
                <w:rFonts w:cs="Tahoma"/>
              </w:rPr>
              <w:t xml:space="preserve"> </w:t>
            </w:r>
            <w:sdt>
              <w:sdtPr>
                <w:rPr>
                  <w:rFonts w:cs="Tahoma"/>
                </w:rPr>
                <w:id w:val="657274828"/>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tc>
        <w:tc>
          <w:tcPr>
            <w:tcW w:w="1894" w:type="dxa"/>
          </w:tcPr>
          <w:p w14:paraId="3BA82D58" w14:textId="0A580A7A" w:rsidR="00CD44B6" w:rsidRPr="004A34FD" w:rsidRDefault="006141E4" w:rsidP="004A34FD">
            <w:pPr>
              <w:rPr>
                <w:rFonts w:cs="Tahoma"/>
              </w:rPr>
            </w:pPr>
            <w:r w:rsidRPr="004A34FD">
              <w:rPr>
                <w:rFonts w:cs="Tahoma"/>
              </w:rPr>
              <w:t>rural/regional/local communities</w:t>
            </w:r>
            <w:r w:rsidR="00CD44B6" w:rsidRPr="004A34FD">
              <w:rPr>
                <w:rFonts w:cs="Tahoma"/>
              </w:rPr>
              <w:t xml:space="preserve">  </w:t>
            </w:r>
            <w:sdt>
              <w:sdtPr>
                <w:rPr>
                  <w:rFonts w:cs="Tahoma"/>
                </w:rPr>
                <w:id w:val="-1220364535"/>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tc>
        <w:tc>
          <w:tcPr>
            <w:tcW w:w="1894" w:type="dxa"/>
          </w:tcPr>
          <w:p w14:paraId="5ED3EDF0" w14:textId="77777777" w:rsidR="00CD44B6" w:rsidRPr="004A34FD" w:rsidRDefault="00CD44B6" w:rsidP="004A34FD">
            <w:pPr>
              <w:rPr>
                <w:rFonts w:cs="Tahoma"/>
              </w:rPr>
            </w:pPr>
            <w:r w:rsidRPr="004A34FD">
              <w:rPr>
                <w:rFonts w:cs="Tahoma"/>
              </w:rPr>
              <w:t xml:space="preserve">faith  </w:t>
            </w:r>
            <w:sdt>
              <w:sdtPr>
                <w:rPr>
                  <w:rFonts w:cs="Tahoma"/>
                </w:rPr>
                <w:id w:val="-1946987275"/>
                <w15:appearance w15:val="hidden"/>
                <w14:checkbox>
                  <w14:checked w14:val="0"/>
                  <w14:checkedState w14:val="2612" w14:font="MS Gothic"/>
                  <w14:uncheckedState w14:val="2610" w14:font="MS Gothic"/>
                </w14:checkbox>
              </w:sdtPr>
              <w:sdtEndPr/>
              <w:sdtContent>
                <w:r w:rsidRPr="004A34FD">
                  <w:rPr>
                    <w:rFonts w:cs="Tahoma"/>
                  </w:rPr>
                  <w:t>☐</w:t>
                </w:r>
              </w:sdtContent>
            </w:sdt>
          </w:p>
          <w:p w14:paraId="3DE05CBD" w14:textId="2B8107D1" w:rsidR="00520131" w:rsidRPr="004A34FD" w:rsidRDefault="00520131" w:rsidP="004A34FD">
            <w:pPr>
              <w:rPr>
                <w:rFonts w:cs="Tahoma"/>
              </w:rPr>
            </w:pPr>
          </w:p>
        </w:tc>
      </w:tr>
      <w:tr w:rsidR="00CD44B6" w:rsidRPr="004A34FD" w14:paraId="4D485BC9" w14:textId="77777777" w:rsidTr="00520131">
        <w:tc>
          <w:tcPr>
            <w:tcW w:w="1894" w:type="dxa"/>
          </w:tcPr>
          <w:p w14:paraId="112769A6" w14:textId="77777777" w:rsidR="006141E4" w:rsidRPr="004A34FD" w:rsidRDefault="006141E4" w:rsidP="004A34FD">
            <w:pPr>
              <w:rPr>
                <w:rFonts w:cs="Tahoma"/>
              </w:rPr>
            </w:pPr>
          </w:p>
          <w:p w14:paraId="7A86A52F" w14:textId="129F6223" w:rsidR="00CD44B6" w:rsidRPr="004A34FD" w:rsidRDefault="006141E4" w:rsidP="004A34FD">
            <w:pPr>
              <w:rPr>
                <w:rFonts w:cs="Tahoma"/>
              </w:rPr>
            </w:pPr>
            <w:r w:rsidRPr="004A34FD">
              <w:rPr>
                <w:rFonts w:cs="Tahoma"/>
              </w:rPr>
              <w:t>gender</w:t>
            </w:r>
            <w:r w:rsidR="00CD44B6" w:rsidRPr="004A34FD">
              <w:rPr>
                <w:rFonts w:cs="Tahoma"/>
              </w:rPr>
              <w:t xml:space="preserve">  </w:t>
            </w:r>
            <w:sdt>
              <w:sdtPr>
                <w:rPr>
                  <w:rFonts w:cs="Tahoma"/>
                </w:rPr>
                <w:id w:val="1670526967"/>
                <w15:appearance w15:val="hidden"/>
                <w14:checkbox>
                  <w14:checked w14:val="0"/>
                  <w14:checkedState w14:val="2612" w14:font="MS Gothic"/>
                  <w14:uncheckedState w14:val="2610" w14:font="MS Gothic"/>
                </w14:checkbox>
              </w:sdtPr>
              <w:sdtEndPr/>
              <w:sdtContent>
                <w:r w:rsidR="00CD44B6" w:rsidRPr="004A34FD">
                  <w:rPr>
                    <w:rFonts w:cs="Tahoma"/>
                  </w:rPr>
                  <w:t>☐</w:t>
                </w:r>
              </w:sdtContent>
            </w:sdt>
          </w:p>
          <w:p w14:paraId="731E7341" w14:textId="564994FC" w:rsidR="00520131" w:rsidRPr="004A34FD" w:rsidRDefault="00520131" w:rsidP="004A34FD">
            <w:pPr>
              <w:rPr>
                <w:rFonts w:cs="Tahoma"/>
              </w:rPr>
            </w:pPr>
          </w:p>
        </w:tc>
        <w:tc>
          <w:tcPr>
            <w:tcW w:w="1894" w:type="dxa"/>
          </w:tcPr>
          <w:p w14:paraId="7707ACAE" w14:textId="77777777" w:rsidR="006141E4" w:rsidRPr="004A34FD" w:rsidRDefault="006141E4" w:rsidP="004A34FD">
            <w:pPr>
              <w:rPr>
                <w:rFonts w:cs="Tahoma"/>
              </w:rPr>
            </w:pPr>
          </w:p>
          <w:p w14:paraId="72388137" w14:textId="192469FC" w:rsidR="00CD44B6" w:rsidRPr="004A34FD" w:rsidRDefault="006141E4" w:rsidP="004A34FD">
            <w:pPr>
              <w:rPr>
                <w:rFonts w:cs="Tahoma"/>
              </w:rPr>
            </w:pPr>
            <w:r w:rsidRPr="004A34FD">
              <w:rPr>
                <w:rFonts w:cs="Tahoma"/>
              </w:rPr>
              <w:t>ethnic groups</w:t>
            </w:r>
            <w:r w:rsidR="00CD44B6" w:rsidRPr="004A34FD">
              <w:rPr>
                <w:rFonts w:cs="Tahoma"/>
              </w:rPr>
              <w:t xml:space="preserve">  </w:t>
            </w:r>
            <w:sdt>
              <w:sdtPr>
                <w:rPr>
                  <w:rFonts w:cs="Tahoma"/>
                </w:rPr>
                <w:id w:val="1319151675"/>
                <w15:appearance w15:val="hidden"/>
                <w14:checkbox>
                  <w14:checked w14:val="0"/>
                  <w14:checkedState w14:val="2612" w14:font="MS Gothic"/>
                  <w14:uncheckedState w14:val="2610" w14:font="MS Gothic"/>
                </w14:checkbox>
              </w:sdtPr>
              <w:sdtEndPr/>
              <w:sdtContent>
                <w:r w:rsidR="00CD44B6" w:rsidRPr="004A34FD">
                  <w:rPr>
                    <w:rFonts w:cs="Tahoma"/>
                  </w:rPr>
                  <w:t>☐</w:t>
                </w:r>
              </w:sdtContent>
            </w:sdt>
          </w:p>
        </w:tc>
        <w:tc>
          <w:tcPr>
            <w:tcW w:w="1894" w:type="dxa"/>
          </w:tcPr>
          <w:p w14:paraId="387323A2" w14:textId="77777777" w:rsidR="006141E4" w:rsidRPr="004A34FD" w:rsidRDefault="006141E4" w:rsidP="004A34FD">
            <w:pPr>
              <w:rPr>
                <w:rFonts w:cs="Tahoma"/>
              </w:rPr>
            </w:pPr>
          </w:p>
          <w:p w14:paraId="7CC21DE0" w14:textId="23207702" w:rsidR="00CD44B6" w:rsidRPr="004A34FD" w:rsidRDefault="006141E4" w:rsidP="004A34FD">
            <w:pPr>
              <w:rPr>
                <w:rFonts w:cs="Tahoma"/>
              </w:rPr>
            </w:pPr>
            <w:r w:rsidRPr="004A34FD">
              <w:rPr>
                <w:rFonts w:cs="Tahoma"/>
              </w:rPr>
              <w:t xml:space="preserve">LGBTI+ </w:t>
            </w:r>
            <w:sdt>
              <w:sdtPr>
                <w:rPr>
                  <w:rFonts w:cs="Tahoma"/>
                </w:rPr>
                <w:id w:val="1901334013"/>
                <w15:appearance w15:val="hidden"/>
                <w14:checkbox>
                  <w14:checked w14:val="0"/>
                  <w14:checkedState w14:val="2612" w14:font="MS Gothic"/>
                  <w14:uncheckedState w14:val="2610" w14:font="MS Gothic"/>
                </w14:checkbox>
              </w:sdtPr>
              <w:sdtEndPr/>
              <w:sdtContent>
                <w:r w:rsidR="00CD44B6" w:rsidRPr="004A34FD">
                  <w:rPr>
                    <w:rFonts w:cs="Tahoma"/>
                  </w:rPr>
                  <w:t>☐</w:t>
                </w:r>
              </w:sdtContent>
            </w:sdt>
          </w:p>
        </w:tc>
        <w:tc>
          <w:tcPr>
            <w:tcW w:w="1894" w:type="dxa"/>
          </w:tcPr>
          <w:p w14:paraId="3E01272A" w14:textId="56BA2FC6" w:rsidR="00CD44B6" w:rsidRPr="004A34FD" w:rsidRDefault="00CD44B6" w:rsidP="004A34FD">
            <w:pPr>
              <w:rPr>
                <w:rFonts w:cs="Tahoma"/>
              </w:rPr>
            </w:pPr>
            <w:r w:rsidRPr="004A34FD">
              <w:rPr>
                <w:rFonts w:cs="Tahoma"/>
              </w:rPr>
              <w:t xml:space="preserve">other, please specify  </w:t>
            </w:r>
            <w:sdt>
              <w:sdtPr>
                <w:rPr>
                  <w:rFonts w:cs="Tahoma"/>
                </w:rPr>
                <w:id w:val="-1818941464"/>
                <w15:appearance w15:val="hidden"/>
                <w14:checkbox>
                  <w14:checked w14:val="0"/>
                  <w14:checkedState w14:val="2612" w14:font="MS Gothic"/>
                  <w14:uncheckedState w14:val="2610" w14:font="MS Gothic"/>
                </w14:checkbox>
              </w:sdtPr>
              <w:sdtEndPr/>
              <w:sdtContent>
                <w:r w:rsidRPr="004A34FD">
                  <w:rPr>
                    <w:rFonts w:cs="Tahoma"/>
                  </w:rPr>
                  <w:t>☐</w:t>
                </w:r>
              </w:sdtContent>
            </w:sdt>
          </w:p>
        </w:tc>
      </w:tr>
      <w:tr w:rsidR="00CD44B6" w:rsidRPr="004A34FD" w14:paraId="10537734" w14:textId="77777777" w:rsidTr="00520131">
        <w:tc>
          <w:tcPr>
            <w:tcW w:w="1894" w:type="dxa"/>
          </w:tcPr>
          <w:p w14:paraId="2150EC20" w14:textId="14BC17BB" w:rsidR="00CD44B6" w:rsidRPr="004A34FD" w:rsidRDefault="00CD44B6" w:rsidP="004A34FD">
            <w:pPr>
              <w:rPr>
                <w:rFonts w:cs="Tahoma"/>
              </w:rPr>
            </w:pPr>
            <w:r w:rsidRPr="004A34FD">
              <w:rPr>
                <w:rFonts w:cs="Tahoma"/>
              </w:rPr>
              <w:t xml:space="preserve">not applicable  </w:t>
            </w:r>
            <w:sdt>
              <w:sdtPr>
                <w:rPr>
                  <w:rFonts w:cs="Tahoma"/>
                </w:rPr>
                <w:id w:val="174846238"/>
                <w15:appearance w15:val="hidden"/>
                <w14:checkbox>
                  <w14:checked w14:val="0"/>
                  <w14:checkedState w14:val="2612" w14:font="MS Gothic"/>
                  <w14:uncheckedState w14:val="2610" w14:font="MS Gothic"/>
                </w14:checkbox>
              </w:sdtPr>
              <w:sdtEndPr/>
              <w:sdtContent>
                <w:r w:rsidRPr="004A34FD">
                  <w:rPr>
                    <w:rFonts w:cs="Tahoma"/>
                  </w:rPr>
                  <w:t>☐</w:t>
                </w:r>
              </w:sdtContent>
            </w:sdt>
          </w:p>
        </w:tc>
        <w:tc>
          <w:tcPr>
            <w:tcW w:w="1894" w:type="dxa"/>
          </w:tcPr>
          <w:p w14:paraId="2716AEC9" w14:textId="77777777" w:rsidR="00520131" w:rsidRPr="004A34FD" w:rsidRDefault="00520131" w:rsidP="004A34FD">
            <w:pPr>
              <w:rPr>
                <w:rFonts w:cs="Tahoma"/>
              </w:rPr>
            </w:pPr>
          </w:p>
          <w:p w14:paraId="387F4870" w14:textId="77777777" w:rsidR="007E08E4" w:rsidRPr="004A34FD" w:rsidRDefault="007E08E4" w:rsidP="004A34FD">
            <w:pPr>
              <w:rPr>
                <w:rFonts w:cs="Tahoma"/>
              </w:rPr>
            </w:pPr>
          </w:p>
        </w:tc>
        <w:tc>
          <w:tcPr>
            <w:tcW w:w="1894" w:type="dxa"/>
          </w:tcPr>
          <w:p w14:paraId="060ACF1A" w14:textId="77777777" w:rsidR="00CD44B6" w:rsidRPr="004A34FD" w:rsidRDefault="00CD44B6" w:rsidP="004A34FD">
            <w:pPr>
              <w:rPr>
                <w:rFonts w:cs="Tahoma"/>
              </w:rPr>
            </w:pPr>
          </w:p>
        </w:tc>
        <w:tc>
          <w:tcPr>
            <w:tcW w:w="1894" w:type="dxa"/>
          </w:tcPr>
          <w:p w14:paraId="67B7C6D3" w14:textId="77777777" w:rsidR="00CD44B6" w:rsidRPr="004A34FD" w:rsidRDefault="00CD44B6" w:rsidP="004A34FD">
            <w:pPr>
              <w:rPr>
                <w:rFonts w:cs="Tahoma"/>
              </w:rPr>
            </w:pPr>
          </w:p>
        </w:tc>
      </w:tr>
    </w:tbl>
    <w:p w14:paraId="09CFFB84" w14:textId="77777777" w:rsidR="00336B55" w:rsidRPr="004A34FD" w:rsidRDefault="00336B55" w:rsidP="004A34FD">
      <w:pPr>
        <w:spacing w:line="240" w:lineRule="auto"/>
        <w:ind w:left="720" w:hanging="720"/>
        <w:rPr>
          <w:rFonts w:cs="Tahoma"/>
          <w:b/>
          <w:bCs/>
        </w:rPr>
      </w:pPr>
    </w:p>
    <w:p w14:paraId="42F6502F" w14:textId="37C48931" w:rsidR="00812678" w:rsidRPr="004A34FD" w:rsidRDefault="00C92986" w:rsidP="004A34FD">
      <w:pPr>
        <w:spacing w:line="240" w:lineRule="auto"/>
        <w:ind w:left="720" w:hanging="720"/>
        <w:rPr>
          <w:rFonts w:cs="Tahoma"/>
          <w:b/>
          <w:bCs/>
        </w:rPr>
      </w:pPr>
      <w:r w:rsidRPr="004A34FD">
        <w:rPr>
          <w:rFonts w:cs="Tahoma"/>
          <w:b/>
          <w:bCs/>
        </w:rPr>
        <w:t>5</w:t>
      </w:r>
      <w:r w:rsidR="00D425D5" w:rsidRPr="004A34FD">
        <w:rPr>
          <w:rFonts w:cs="Tahoma"/>
          <w:b/>
          <w:bCs/>
        </w:rPr>
        <w:t>.</w:t>
      </w:r>
      <w:r w:rsidR="00D425D5" w:rsidRPr="004A34FD">
        <w:rPr>
          <w:rFonts w:cs="Tahoma"/>
          <w:b/>
          <w:bCs/>
        </w:rPr>
        <w:tab/>
        <w:t>Which business sector</w:t>
      </w:r>
      <w:r w:rsidR="00CC2DA1" w:rsidRPr="004A34FD">
        <w:rPr>
          <w:rFonts w:cs="Tahoma"/>
          <w:b/>
          <w:bCs/>
        </w:rPr>
        <w:t xml:space="preserve"> </w:t>
      </w:r>
      <w:r w:rsidR="007E08E4" w:rsidRPr="004A34FD">
        <w:rPr>
          <w:rFonts w:cs="Tahoma"/>
          <w:b/>
          <w:bCs/>
        </w:rPr>
        <w:t>(s)</w:t>
      </w:r>
      <w:r w:rsidR="00D425D5" w:rsidRPr="004A34FD">
        <w:rPr>
          <w:rFonts w:cs="Tahoma"/>
          <w:b/>
          <w:bCs/>
        </w:rPr>
        <w:t xml:space="preserve"> does your organisation represent?</w:t>
      </w:r>
    </w:p>
    <w:tbl>
      <w:tblPr>
        <w:tblStyle w:val="TableGrid"/>
        <w:tblW w:w="8527"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845"/>
        <w:gridCol w:w="1894"/>
        <w:gridCol w:w="1894"/>
      </w:tblGrid>
      <w:tr w:rsidR="00812678" w:rsidRPr="004A34FD" w14:paraId="749437F3" w14:textId="77777777" w:rsidTr="00CD73A4">
        <w:tc>
          <w:tcPr>
            <w:tcW w:w="1894" w:type="dxa"/>
          </w:tcPr>
          <w:p w14:paraId="143BA355" w14:textId="1A56D7FA" w:rsidR="00812678" w:rsidRPr="004A34FD" w:rsidRDefault="00837EF1" w:rsidP="004A34FD">
            <w:pPr>
              <w:rPr>
                <w:rFonts w:cs="Tahoma"/>
              </w:rPr>
            </w:pPr>
            <w:r w:rsidRPr="004A34FD">
              <w:rPr>
                <w:rFonts w:cs="Tahoma"/>
              </w:rPr>
              <w:t xml:space="preserve">retail  </w:t>
            </w:r>
            <w:sdt>
              <w:sdtPr>
                <w:rPr>
                  <w:rFonts w:cs="Tahoma"/>
                </w:rPr>
                <w:id w:val="1753542989"/>
                <w15:appearance w15:val="hidden"/>
                <w14:checkbox>
                  <w14:checked w14:val="0"/>
                  <w14:checkedState w14:val="2612" w14:font="MS Gothic"/>
                  <w14:uncheckedState w14:val="2610" w14:font="MS Gothic"/>
                </w14:checkbox>
              </w:sdtPr>
              <w:sdtEndPr/>
              <w:sdtContent>
                <w:r w:rsidRPr="004A34FD">
                  <w:rPr>
                    <w:rFonts w:cs="Tahoma"/>
                  </w:rPr>
                  <w:t>☐</w:t>
                </w:r>
              </w:sdtContent>
            </w:sdt>
          </w:p>
        </w:tc>
        <w:tc>
          <w:tcPr>
            <w:tcW w:w="2845" w:type="dxa"/>
          </w:tcPr>
          <w:p w14:paraId="27A3AF5C" w14:textId="3641EB18" w:rsidR="00812678" w:rsidRPr="004A34FD" w:rsidRDefault="00837EF1" w:rsidP="004A34FD">
            <w:pPr>
              <w:rPr>
                <w:rFonts w:cs="Tahoma"/>
              </w:rPr>
            </w:pPr>
            <w:r w:rsidRPr="004A34FD">
              <w:rPr>
                <w:rFonts w:cs="Tahoma"/>
              </w:rPr>
              <w:t xml:space="preserve">tourism including </w:t>
            </w:r>
            <w:r w:rsidR="00CD73A4" w:rsidRPr="004A34FD">
              <w:rPr>
                <w:rFonts w:cs="Tahoma"/>
              </w:rPr>
              <w:t>accommodation</w:t>
            </w:r>
            <w:r w:rsidRPr="004A34FD">
              <w:rPr>
                <w:rFonts w:cs="Tahoma"/>
              </w:rPr>
              <w:t xml:space="preserve">, pubs and restaurants  </w:t>
            </w:r>
            <w:sdt>
              <w:sdtPr>
                <w:rPr>
                  <w:rFonts w:cs="Tahoma"/>
                </w:rPr>
                <w:id w:val="-1700158998"/>
                <w15:appearance w15:val="hidden"/>
                <w14:checkbox>
                  <w14:checked w14:val="0"/>
                  <w14:checkedState w14:val="2612" w14:font="MS Gothic"/>
                  <w14:uncheckedState w14:val="2610" w14:font="MS Gothic"/>
                </w14:checkbox>
              </w:sdtPr>
              <w:sdtEndPr/>
              <w:sdtContent>
                <w:r w:rsidRPr="004A34FD">
                  <w:rPr>
                    <w:rFonts w:cs="Tahoma"/>
                  </w:rPr>
                  <w:t>☐</w:t>
                </w:r>
              </w:sdtContent>
            </w:sdt>
          </w:p>
          <w:p w14:paraId="4EF5A149" w14:textId="71FB507A" w:rsidR="00837EF1" w:rsidRPr="004A34FD" w:rsidRDefault="00837EF1" w:rsidP="004A34FD">
            <w:pPr>
              <w:rPr>
                <w:rFonts w:cs="Tahoma"/>
              </w:rPr>
            </w:pPr>
          </w:p>
        </w:tc>
        <w:tc>
          <w:tcPr>
            <w:tcW w:w="1894" w:type="dxa"/>
          </w:tcPr>
          <w:p w14:paraId="40394A35" w14:textId="1EBACC91" w:rsidR="00812678" w:rsidRPr="004A34FD" w:rsidRDefault="00837EF1" w:rsidP="004A34FD">
            <w:pPr>
              <w:rPr>
                <w:rFonts w:cs="Tahoma"/>
              </w:rPr>
            </w:pPr>
            <w:r w:rsidRPr="004A34FD">
              <w:rPr>
                <w:rFonts w:cs="Tahoma"/>
              </w:rPr>
              <w:t xml:space="preserve">industry  </w:t>
            </w:r>
            <w:sdt>
              <w:sdtPr>
                <w:rPr>
                  <w:rFonts w:cs="Tahoma"/>
                </w:rPr>
                <w:id w:val="-1291205361"/>
                <w15:appearance w15:val="hidden"/>
                <w14:checkbox>
                  <w14:checked w14:val="0"/>
                  <w14:checkedState w14:val="2612" w14:font="MS Gothic"/>
                  <w14:uncheckedState w14:val="2610" w14:font="MS Gothic"/>
                </w14:checkbox>
              </w:sdtPr>
              <w:sdtEndPr/>
              <w:sdtContent>
                <w:r w:rsidRPr="004A34FD">
                  <w:rPr>
                    <w:rFonts w:cs="Tahoma"/>
                  </w:rPr>
                  <w:t>☐</w:t>
                </w:r>
              </w:sdtContent>
            </w:sdt>
          </w:p>
        </w:tc>
        <w:tc>
          <w:tcPr>
            <w:tcW w:w="1894" w:type="dxa"/>
          </w:tcPr>
          <w:p w14:paraId="70E0A12D" w14:textId="713C1C23" w:rsidR="00812678" w:rsidRPr="004A34FD" w:rsidRDefault="00812678" w:rsidP="004A34FD">
            <w:pPr>
              <w:rPr>
                <w:rFonts w:cs="Tahoma"/>
              </w:rPr>
            </w:pPr>
          </w:p>
        </w:tc>
      </w:tr>
      <w:tr w:rsidR="00812678" w:rsidRPr="004A34FD" w14:paraId="522FA8A4" w14:textId="77777777" w:rsidTr="00CD73A4">
        <w:tc>
          <w:tcPr>
            <w:tcW w:w="1894" w:type="dxa"/>
          </w:tcPr>
          <w:p w14:paraId="7533682D" w14:textId="09D4854D" w:rsidR="00812678" w:rsidRPr="004A34FD" w:rsidRDefault="00837EF1" w:rsidP="004A34FD">
            <w:pPr>
              <w:rPr>
                <w:rFonts w:cs="Tahoma"/>
              </w:rPr>
            </w:pPr>
            <w:r w:rsidRPr="004A34FD">
              <w:rPr>
                <w:rFonts w:cs="Tahoma"/>
              </w:rPr>
              <w:t xml:space="preserve">distribution and transport  </w:t>
            </w:r>
            <w:sdt>
              <w:sdtPr>
                <w:rPr>
                  <w:rFonts w:cs="Tahoma"/>
                </w:rPr>
                <w:id w:val="1861153020"/>
                <w15:appearance w15:val="hidden"/>
                <w14:checkbox>
                  <w14:checked w14:val="0"/>
                  <w14:checkedState w14:val="2612" w14:font="MS Gothic"/>
                  <w14:uncheckedState w14:val="2610" w14:font="MS Gothic"/>
                </w14:checkbox>
              </w:sdtPr>
              <w:sdtEndPr/>
              <w:sdtContent>
                <w:r w:rsidRPr="004A34FD">
                  <w:rPr>
                    <w:rFonts w:cs="Tahoma"/>
                  </w:rPr>
                  <w:t>☐</w:t>
                </w:r>
              </w:sdtContent>
            </w:sdt>
          </w:p>
        </w:tc>
        <w:tc>
          <w:tcPr>
            <w:tcW w:w="2845" w:type="dxa"/>
          </w:tcPr>
          <w:p w14:paraId="50306CC6" w14:textId="5BA4E3EE" w:rsidR="00812678" w:rsidRPr="004A34FD" w:rsidRDefault="00837EF1" w:rsidP="004A34FD">
            <w:pPr>
              <w:rPr>
                <w:rFonts w:cs="Tahoma"/>
              </w:rPr>
            </w:pPr>
            <w:r w:rsidRPr="004A34FD">
              <w:rPr>
                <w:rFonts w:cs="Tahoma"/>
              </w:rPr>
              <w:t xml:space="preserve">agriculture  </w:t>
            </w:r>
            <w:sdt>
              <w:sdtPr>
                <w:rPr>
                  <w:rFonts w:cs="Tahoma"/>
                </w:rPr>
                <w:id w:val="-726526103"/>
                <w15:appearance w15:val="hidden"/>
                <w14:checkbox>
                  <w14:checked w14:val="0"/>
                  <w14:checkedState w14:val="2612" w14:font="MS Gothic"/>
                  <w14:uncheckedState w14:val="2610" w14:font="MS Gothic"/>
                </w14:checkbox>
              </w:sdtPr>
              <w:sdtEndPr/>
              <w:sdtContent>
                <w:r w:rsidRPr="004A34FD">
                  <w:rPr>
                    <w:rFonts w:cs="Tahoma"/>
                  </w:rPr>
                  <w:t>☐</w:t>
                </w:r>
              </w:sdtContent>
            </w:sdt>
          </w:p>
        </w:tc>
        <w:tc>
          <w:tcPr>
            <w:tcW w:w="1894" w:type="dxa"/>
          </w:tcPr>
          <w:p w14:paraId="6CC9CD75" w14:textId="1D882D4C" w:rsidR="00812678" w:rsidRPr="004A34FD" w:rsidRDefault="00837EF1" w:rsidP="004A34FD">
            <w:pPr>
              <w:rPr>
                <w:rFonts w:cs="Tahoma"/>
              </w:rPr>
            </w:pPr>
            <w:r w:rsidRPr="004A34FD">
              <w:rPr>
                <w:rFonts w:cs="Tahoma"/>
              </w:rPr>
              <w:t xml:space="preserve">arts and entertainment  </w:t>
            </w:r>
            <w:sdt>
              <w:sdtPr>
                <w:rPr>
                  <w:rFonts w:cs="Tahoma"/>
                </w:rPr>
                <w:id w:val="-1908756707"/>
                <w15:appearance w15:val="hidden"/>
                <w14:checkbox>
                  <w14:checked w14:val="0"/>
                  <w14:checkedState w14:val="2612" w14:font="MS Gothic"/>
                  <w14:uncheckedState w14:val="2610" w14:font="MS Gothic"/>
                </w14:checkbox>
              </w:sdtPr>
              <w:sdtEndPr/>
              <w:sdtContent>
                <w:r w:rsidRPr="004A34FD">
                  <w:rPr>
                    <w:rFonts w:cs="Tahoma"/>
                  </w:rPr>
                  <w:t>☐</w:t>
                </w:r>
              </w:sdtContent>
            </w:sdt>
          </w:p>
        </w:tc>
        <w:tc>
          <w:tcPr>
            <w:tcW w:w="1894" w:type="dxa"/>
          </w:tcPr>
          <w:p w14:paraId="14DBE011" w14:textId="583BFADD" w:rsidR="00812678" w:rsidRPr="004A34FD" w:rsidRDefault="00837EF1" w:rsidP="004A34FD">
            <w:pPr>
              <w:rPr>
                <w:rFonts w:cs="Tahoma"/>
              </w:rPr>
            </w:pPr>
            <w:r w:rsidRPr="004A34FD">
              <w:rPr>
                <w:rFonts w:cs="Tahoma"/>
              </w:rPr>
              <w:t xml:space="preserve">construction  </w:t>
            </w:r>
            <w:sdt>
              <w:sdtPr>
                <w:rPr>
                  <w:rFonts w:cs="Tahoma"/>
                </w:rPr>
                <w:id w:val="61376085"/>
                <w15:appearance w15:val="hidden"/>
                <w14:checkbox>
                  <w14:checked w14:val="0"/>
                  <w14:checkedState w14:val="2612" w14:font="MS Gothic"/>
                  <w14:uncheckedState w14:val="2610" w14:font="MS Gothic"/>
                </w14:checkbox>
              </w:sdtPr>
              <w:sdtEndPr/>
              <w:sdtContent>
                <w:r w:rsidRPr="004A34FD">
                  <w:rPr>
                    <w:rFonts w:cs="Tahoma"/>
                  </w:rPr>
                  <w:t>☐</w:t>
                </w:r>
              </w:sdtContent>
            </w:sdt>
          </w:p>
        </w:tc>
      </w:tr>
      <w:tr w:rsidR="00837EF1" w:rsidRPr="004A34FD" w14:paraId="4722C362" w14:textId="77777777" w:rsidTr="00CD73A4">
        <w:tc>
          <w:tcPr>
            <w:tcW w:w="1894" w:type="dxa"/>
          </w:tcPr>
          <w:p w14:paraId="6C7101AA" w14:textId="14766BF0" w:rsidR="00837EF1" w:rsidRPr="004A34FD" w:rsidRDefault="00837EF1" w:rsidP="004A34FD">
            <w:pPr>
              <w:rPr>
                <w:rFonts w:cs="Tahoma"/>
              </w:rPr>
            </w:pPr>
            <w:r w:rsidRPr="004A34FD">
              <w:rPr>
                <w:rFonts w:cs="Tahoma"/>
              </w:rPr>
              <w:lastRenderedPageBreak/>
              <w:t xml:space="preserve">other, please specify  </w:t>
            </w:r>
            <w:sdt>
              <w:sdtPr>
                <w:rPr>
                  <w:rFonts w:cs="Tahoma"/>
                </w:rPr>
                <w:id w:val="-1093864177"/>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p w14:paraId="09658BD3" w14:textId="507AC5AF" w:rsidR="00837EF1" w:rsidRPr="004A34FD" w:rsidRDefault="00837EF1" w:rsidP="004A34FD">
            <w:pPr>
              <w:rPr>
                <w:rFonts w:cs="Tahoma"/>
              </w:rPr>
            </w:pPr>
          </w:p>
        </w:tc>
        <w:tc>
          <w:tcPr>
            <w:tcW w:w="2845" w:type="dxa"/>
          </w:tcPr>
          <w:p w14:paraId="17B1D4E1" w14:textId="1D81121D" w:rsidR="00837EF1" w:rsidRPr="004A34FD" w:rsidRDefault="00837EF1" w:rsidP="004A34FD">
            <w:pPr>
              <w:rPr>
                <w:rFonts w:cs="Tahoma"/>
              </w:rPr>
            </w:pPr>
            <w:r w:rsidRPr="004A34FD">
              <w:rPr>
                <w:rFonts w:cs="Tahoma"/>
              </w:rPr>
              <w:t xml:space="preserve">not applicable  </w:t>
            </w:r>
            <w:sdt>
              <w:sdtPr>
                <w:rPr>
                  <w:rFonts w:cs="Tahoma"/>
                </w:rPr>
                <w:id w:val="-1114130173"/>
                <w15:appearance w15:val="hidden"/>
                <w14:checkbox>
                  <w14:checked w14:val="0"/>
                  <w14:checkedState w14:val="2612" w14:font="MS Gothic"/>
                  <w14:uncheckedState w14:val="2610" w14:font="MS Gothic"/>
                </w14:checkbox>
              </w:sdtPr>
              <w:sdtEndPr/>
              <w:sdtContent>
                <w:r w:rsidR="003B7E17" w:rsidRPr="004A34FD">
                  <w:rPr>
                    <w:rFonts w:eastAsia="MS Gothic" w:cs="Tahoma"/>
                  </w:rPr>
                  <w:t>☐</w:t>
                </w:r>
              </w:sdtContent>
            </w:sdt>
          </w:p>
        </w:tc>
        <w:tc>
          <w:tcPr>
            <w:tcW w:w="1894" w:type="dxa"/>
          </w:tcPr>
          <w:p w14:paraId="1C406A32" w14:textId="77777777" w:rsidR="00837EF1" w:rsidRPr="004A34FD" w:rsidRDefault="00837EF1" w:rsidP="004A34FD">
            <w:pPr>
              <w:rPr>
                <w:rFonts w:cs="Tahoma"/>
              </w:rPr>
            </w:pPr>
          </w:p>
        </w:tc>
        <w:tc>
          <w:tcPr>
            <w:tcW w:w="1894" w:type="dxa"/>
          </w:tcPr>
          <w:p w14:paraId="6E36CB51" w14:textId="404394DE" w:rsidR="00837EF1" w:rsidRPr="004A34FD" w:rsidRDefault="00837EF1" w:rsidP="004A34FD">
            <w:pPr>
              <w:rPr>
                <w:rFonts w:cs="Tahoma"/>
              </w:rPr>
            </w:pPr>
          </w:p>
        </w:tc>
      </w:tr>
    </w:tbl>
    <w:p w14:paraId="69B6BD81" w14:textId="59891D7A" w:rsidR="00033697" w:rsidRPr="004A34FD" w:rsidRDefault="003B7E17" w:rsidP="004A34FD">
      <w:pPr>
        <w:spacing w:line="240" w:lineRule="auto"/>
        <w:ind w:left="720"/>
        <w:rPr>
          <w:rFonts w:cs="Tahoma"/>
        </w:rPr>
      </w:pPr>
      <w:r w:rsidRPr="004A34FD">
        <w:rPr>
          <w:rFonts w:cs="Tahoma"/>
        </w:rPr>
        <w:t>Community and voluntary sector</w:t>
      </w:r>
    </w:p>
    <w:p w14:paraId="71A2DDE4" w14:textId="39B3B94D" w:rsidR="00FB0B02" w:rsidRPr="004A34FD" w:rsidRDefault="00033697" w:rsidP="004A34FD">
      <w:pPr>
        <w:spacing w:line="240" w:lineRule="auto"/>
        <w:ind w:left="720" w:hanging="720"/>
        <w:rPr>
          <w:rFonts w:cs="Tahoma"/>
          <w:b/>
          <w:bCs/>
        </w:rPr>
      </w:pPr>
      <w:r w:rsidRPr="004A34FD">
        <w:rPr>
          <w:rFonts w:cs="Tahoma"/>
          <w:b/>
          <w:bCs/>
        </w:rPr>
        <w:t>6.</w:t>
      </w:r>
      <w:r w:rsidRPr="004A34FD">
        <w:rPr>
          <w:rFonts w:cs="Tahoma"/>
          <w:b/>
          <w:bCs/>
        </w:rPr>
        <w:tab/>
      </w:r>
      <w:r w:rsidR="00BE2ADE" w:rsidRPr="004A34FD">
        <w:rPr>
          <w:rFonts w:cs="Tahoma"/>
          <w:b/>
          <w:bCs/>
        </w:rPr>
        <w:t>Which of the following were the most important areas of concern</w:t>
      </w:r>
      <w:r w:rsidR="003125E1" w:rsidRPr="004A34FD">
        <w:rPr>
          <w:rFonts w:cs="Tahoma"/>
          <w:b/>
          <w:bCs/>
        </w:rPr>
        <w:t xml:space="preserve"> or focus</w:t>
      </w:r>
      <w:r w:rsidR="00BE2ADE" w:rsidRPr="004A34FD">
        <w:rPr>
          <w:rFonts w:cs="Tahoma"/>
          <w:b/>
          <w:bCs/>
        </w:rPr>
        <w:t xml:space="preserve"> for your organisation during the pandemic?</w:t>
      </w:r>
    </w:p>
    <w:p w14:paraId="5484D044" w14:textId="3C5FDF45" w:rsidR="00AB49B5" w:rsidRPr="004A34FD" w:rsidRDefault="00BE2ADE" w:rsidP="004A34FD">
      <w:pPr>
        <w:spacing w:line="240" w:lineRule="auto"/>
        <w:ind w:left="720" w:hanging="720"/>
        <w:rPr>
          <w:rFonts w:cs="Tahoma"/>
          <w:i/>
          <w:iCs/>
        </w:rPr>
      </w:pPr>
      <w:r w:rsidRPr="004A34FD">
        <w:rPr>
          <w:rFonts w:cs="Tahoma"/>
        </w:rPr>
        <w:tab/>
      </w:r>
      <w:r w:rsidRPr="004A34FD">
        <w:rPr>
          <w:rFonts w:cs="Tahoma"/>
          <w:i/>
          <w:iCs/>
        </w:rPr>
        <w:t>Choose up to 3 options.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7"/>
        <w:gridCol w:w="2764"/>
        <w:gridCol w:w="2771"/>
      </w:tblGrid>
      <w:tr w:rsidR="00D06E9D" w:rsidRPr="004A34FD" w14:paraId="3BA591C8" w14:textId="77777777" w:rsidTr="002E3635">
        <w:tc>
          <w:tcPr>
            <w:tcW w:w="2772" w:type="dxa"/>
            <w:gridSpan w:val="2"/>
          </w:tcPr>
          <w:p w14:paraId="7F69582B" w14:textId="3E11DA7B" w:rsidR="00D06E9D" w:rsidRPr="004A34FD" w:rsidRDefault="00D06E9D" w:rsidP="004A34FD">
            <w:pPr>
              <w:rPr>
                <w:rFonts w:cs="Tahoma"/>
              </w:rPr>
            </w:pPr>
            <w:r w:rsidRPr="004A34FD">
              <w:rPr>
                <w:rFonts w:cs="Tahoma"/>
              </w:rPr>
              <w:t xml:space="preserve">relationships, social connections and community  </w:t>
            </w:r>
            <w:sdt>
              <w:sdtPr>
                <w:rPr>
                  <w:rFonts w:cs="Tahoma"/>
                </w:rPr>
                <w:id w:val="-1920390417"/>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p w14:paraId="07685359" w14:textId="77777777" w:rsidR="00D06E9D" w:rsidRPr="004A34FD" w:rsidRDefault="00D06E9D" w:rsidP="004A34FD">
            <w:pPr>
              <w:rPr>
                <w:rFonts w:cs="Tahoma"/>
              </w:rPr>
            </w:pPr>
          </w:p>
        </w:tc>
        <w:tc>
          <w:tcPr>
            <w:tcW w:w="2765" w:type="dxa"/>
          </w:tcPr>
          <w:p w14:paraId="48523C32" w14:textId="77777777" w:rsidR="00D06E9D" w:rsidRPr="004A34FD" w:rsidRDefault="00D06E9D" w:rsidP="004A34FD">
            <w:pPr>
              <w:rPr>
                <w:rFonts w:cs="Tahoma"/>
              </w:rPr>
            </w:pPr>
            <w:r w:rsidRPr="004A34FD">
              <w:rPr>
                <w:rFonts w:cs="Tahoma"/>
              </w:rPr>
              <w:t xml:space="preserve">mental health &amp; well-being  </w:t>
            </w:r>
            <w:sdt>
              <w:sdtPr>
                <w:rPr>
                  <w:rFonts w:cs="Tahoma"/>
                </w:rPr>
                <w:id w:val="-1008132139"/>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tc>
        <w:tc>
          <w:tcPr>
            <w:tcW w:w="2769" w:type="dxa"/>
          </w:tcPr>
          <w:p w14:paraId="15DC3337" w14:textId="77777777" w:rsidR="00D06E9D" w:rsidRPr="004A34FD" w:rsidRDefault="00D06E9D" w:rsidP="004A34FD">
            <w:pPr>
              <w:rPr>
                <w:rFonts w:cs="Tahoma"/>
              </w:rPr>
            </w:pPr>
            <w:r w:rsidRPr="004A34FD">
              <w:rPr>
                <w:rFonts w:cs="Tahoma"/>
              </w:rPr>
              <w:t xml:space="preserve">physical health  </w:t>
            </w:r>
            <w:sdt>
              <w:sdtPr>
                <w:rPr>
                  <w:rFonts w:cs="Tahoma"/>
                </w:rPr>
                <w:id w:val="-982151680"/>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tc>
      </w:tr>
      <w:tr w:rsidR="00D06E9D" w:rsidRPr="004A34FD" w14:paraId="458CBBB3" w14:textId="77777777" w:rsidTr="002E3635">
        <w:tc>
          <w:tcPr>
            <w:tcW w:w="2772" w:type="dxa"/>
            <w:gridSpan w:val="2"/>
          </w:tcPr>
          <w:p w14:paraId="59D68676" w14:textId="77777777" w:rsidR="00D06E9D" w:rsidRPr="004A34FD" w:rsidRDefault="00D06E9D" w:rsidP="004A34FD">
            <w:pPr>
              <w:rPr>
                <w:rFonts w:cs="Tahoma"/>
              </w:rPr>
            </w:pPr>
            <w:r w:rsidRPr="004A34FD">
              <w:rPr>
                <w:rFonts w:cs="Tahoma"/>
              </w:rPr>
              <w:t xml:space="preserve">housing and local environment  </w:t>
            </w:r>
            <w:sdt>
              <w:sdtPr>
                <w:rPr>
                  <w:rFonts w:cs="Tahoma"/>
                </w:rPr>
                <w:id w:val="-1840537500"/>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tc>
        <w:tc>
          <w:tcPr>
            <w:tcW w:w="2765" w:type="dxa"/>
          </w:tcPr>
          <w:p w14:paraId="15F150C9" w14:textId="77777777" w:rsidR="00D06E9D" w:rsidRPr="004A34FD" w:rsidRDefault="00D06E9D" w:rsidP="004A34FD">
            <w:pPr>
              <w:rPr>
                <w:rFonts w:cs="Tahoma"/>
              </w:rPr>
            </w:pPr>
            <w:r w:rsidRPr="004A34FD">
              <w:rPr>
                <w:rFonts w:cs="Tahoma"/>
              </w:rPr>
              <w:t xml:space="preserve">digital engagement  </w:t>
            </w:r>
            <w:sdt>
              <w:sdtPr>
                <w:rPr>
                  <w:rFonts w:cs="Tahoma"/>
                </w:rPr>
                <w:id w:val="-1495341582"/>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tc>
        <w:tc>
          <w:tcPr>
            <w:tcW w:w="2769" w:type="dxa"/>
          </w:tcPr>
          <w:p w14:paraId="65B4E26B" w14:textId="2A8BB3B3" w:rsidR="00D06E9D" w:rsidRPr="004A34FD" w:rsidRDefault="00D06E9D" w:rsidP="004A34FD">
            <w:pPr>
              <w:rPr>
                <w:rFonts w:cs="Tahoma"/>
              </w:rPr>
            </w:pPr>
            <w:r w:rsidRPr="004A34FD">
              <w:rPr>
                <w:rFonts w:cs="Tahoma"/>
              </w:rPr>
              <w:t xml:space="preserve">education and development  </w:t>
            </w:r>
            <w:sdt>
              <w:sdtPr>
                <w:rPr>
                  <w:rFonts w:cs="Tahoma"/>
                </w:rPr>
                <w:id w:val="965480977"/>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p w14:paraId="675F13F0" w14:textId="77777777" w:rsidR="00D06E9D" w:rsidRPr="004A34FD" w:rsidRDefault="00D06E9D" w:rsidP="004A34FD">
            <w:pPr>
              <w:rPr>
                <w:rFonts w:cs="Tahoma"/>
              </w:rPr>
            </w:pPr>
          </w:p>
        </w:tc>
      </w:tr>
      <w:tr w:rsidR="00D06E9D" w:rsidRPr="004A34FD" w14:paraId="4F1C45E6" w14:textId="77777777" w:rsidTr="002E3635">
        <w:tc>
          <w:tcPr>
            <w:tcW w:w="2772" w:type="dxa"/>
            <w:gridSpan w:val="2"/>
          </w:tcPr>
          <w:p w14:paraId="43098FE1" w14:textId="77777777" w:rsidR="00D06E9D" w:rsidRPr="004A34FD" w:rsidRDefault="00D06E9D" w:rsidP="004A34FD">
            <w:pPr>
              <w:rPr>
                <w:rFonts w:cs="Tahoma"/>
              </w:rPr>
            </w:pPr>
            <w:r w:rsidRPr="004A34FD">
              <w:rPr>
                <w:rFonts w:cs="Tahoma"/>
              </w:rPr>
              <w:t xml:space="preserve">work and time use  </w:t>
            </w:r>
            <w:sdt>
              <w:sdtPr>
                <w:rPr>
                  <w:rFonts w:cs="Tahoma"/>
                </w:rPr>
                <w:id w:val="-1142028267"/>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p w14:paraId="60E17A03" w14:textId="77777777" w:rsidR="00D06E9D" w:rsidRPr="004A34FD" w:rsidRDefault="00D06E9D" w:rsidP="004A34FD">
            <w:pPr>
              <w:rPr>
                <w:rFonts w:cs="Tahoma"/>
              </w:rPr>
            </w:pPr>
          </w:p>
        </w:tc>
        <w:tc>
          <w:tcPr>
            <w:tcW w:w="2765" w:type="dxa"/>
          </w:tcPr>
          <w:p w14:paraId="4512A5AC" w14:textId="4F0F0A3F" w:rsidR="00D06E9D" w:rsidRPr="004A34FD" w:rsidRDefault="00D06E9D" w:rsidP="004A34FD">
            <w:pPr>
              <w:rPr>
                <w:rFonts w:cs="Tahoma"/>
              </w:rPr>
            </w:pPr>
            <w:r w:rsidRPr="004A34FD">
              <w:rPr>
                <w:rFonts w:cs="Tahoma"/>
              </w:rPr>
              <w:t xml:space="preserve">financial </w:t>
            </w:r>
            <w:r w:rsidR="00A114B9" w:rsidRPr="004A34FD">
              <w:rPr>
                <w:rFonts w:cs="Tahoma"/>
              </w:rPr>
              <w:t xml:space="preserve">/ job </w:t>
            </w:r>
            <w:r w:rsidRPr="004A34FD">
              <w:rPr>
                <w:rFonts w:cs="Tahoma"/>
              </w:rPr>
              <w:t xml:space="preserve">security  </w:t>
            </w:r>
            <w:sdt>
              <w:sdtPr>
                <w:rPr>
                  <w:rFonts w:cs="Tahoma"/>
                </w:rPr>
                <w:id w:val="-1881074825"/>
                <w15:appearance w15:val="hidden"/>
                <w14:checkbox>
                  <w14:checked w14:val="1"/>
                  <w14:checkedState w14:val="2612" w14:font="MS Gothic"/>
                  <w14:uncheckedState w14:val="2610" w14:font="MS Gothic"/>
                </w14:checkbox>
              </w:sdtPr>
              <w:sdtEndPr/>
              <w:sdtContent>
                <w:r w:rsidR="003B7E17" w:rsidRPr="004A34FD">
                  <w:rPr>
                    <w:rFonts w:ascii="Segoe UI Symbol" w:eastAsia="MS Gothic" w:hAnsi="Segoe UI Symbol" w:cs="Segoe UI Symbol"/>
                  </w:rPr>
                  <w:t>☒</w:t>
                </w:r>
              </w:sdtContent>
            </w:sdt>
          </w:p>
        </w:tc>
        <w:tc>
          <w:tcPr>
            <w:tcW w:w="2769" w:type="dxa"/>
          </w:tcPr>
          <w:p w14:paraId="776A967E" w14:textId="055EB31B" w:rsidR="00D06E9D" w:rsidRPr="004A34FD" w:rsidRDefault="002E3635" w:rsidP="004A34FD">
            <w:pPr>
              <w:rPr>
                <w:rFonts w:cs="Tahoma"/>
              </w:rPr>
            </w:pPr>
            <w:r w:rsidRPr="004A34FD">
              <w:rPr>
                <w:rFonts w:cs="Tahoma"/>
              </w:rPr>
              <w:t xml:space="preserve">civil liberties, </w:t>
            </w:r>
            <w:r w:rsidR="007D594B" w:rsidRPr="004A34FD">
              <w:rPr>
                <w:rFonts w:cs="Tahoma"/>
              </w:rPr>
              <w:t xml:space="preserve">human </w:t>
            </w:r>
            <w:r w:rsidRPr="004A34FD">
              <w:rPr>
                <w:rFonts w:cs="Tahoma"/>
              </w:rPr>
              <w:t xml:space="preserve">rights &amp; trust  </w:t>
            </w:r>
            <w:sdt>
              <w:sdtPr>
                <w:rPr>
                  <w:rFonts w:cs="Tahoma"/>
                </w:rPr>
                <w:id w:val="-1822410208"/>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tc>
      </w:tr>
      <w:tr w:rsidR="002E3635" w:rsidRPr="004A34FD" w14:paraId="0E03CBAC" w14:textId="77777777" w:rsidTr="002E3635">
        <w:trPr>
          <w:gridAfter w:val="1"/>
          <w:wAfter w:w="2772" w:type="dxa"/>
        </w:trPr>
        <w:tc>
          <w:tcPr>
            <w:tcW w:w="2765" w:type="dxa"/>
          </w:tcPr>
          <w:p w14:paraId="7BC86814" w14:textId="77777777" w:rsidR="002E3635" w:rsidRPr="004A34FD" w:rsidRDefault="002E3635" w:rsidP="004A34FD">
            <w:pPr>
              <w:rPr>
                <w:rFonts w:cs="Tahoma"/>
              </w:rPr>
            </w:pPr>
            <w:r w:rsidRPr="004A34FD">
              <w:rPr>
                <w:rFonts w:cs="Tahoma"/>
              </w:rPr>
              <w:t xml:space="preserve">important life milestones (e.g. deaths, births)  </w:t>
            </w:r>
            <w:sdt>
              <w:sdtPr>
                <w:rPr>
                  <w:rFonts w:cs="Tahoma"/>
                </w:rPr>
                <w:id w:val="1880274302"/>
                <w15:appearance w15:val="hidden"/>
                <w14:checkbox>
                  <w14:checked w14:val="0"/>
                  <w14:checkedState w14:val="2612" w14:font="MS Gothic"/>
                  <w14:uncheckedState w14:val="2610" w14:font="MS Gothic"/>
                </w14:checkbox>
              </w:sdtPr>
              <w:sdtEndPr/>
              <w:sdtContent>
                <w:r w:rsidRPr="004A34FD">
                  <w:rPr>
                    <w:rFonts w:eastAsia="MS Gothic" w:cs="Tahoma"/>
                  </w:rPr>
                  <w:t>☐</w:t>
                </w:r>
              </w:sdtContent>
            </w:sdt>
          </w:p>
        </w:tc>
        <w:tc>
          <w:tcPr>
            <w:tcW w:w="2769" w:type="dxa"/>
            <w:gridSpan w:val="2"/>
          </w:tcPr>
          <w:p w14:paraId="73DBBA7E" w14:textId="1CECC07A" w:rsidR="002E3635" w:rsidRPr="004A34FD" w:rsidRDefault="002E3635" w:rsidP="004A34FD">
            <w:pPr>
              <w:rPr>
                <w:rFonts w:cs="Tahoma"/>
              </w:rPr>
            </w:pPr>
            <w:r w:rsidRPr="004A34FD">
              <w:rPr>
                <w:rFonts w:cs="Tahoma"/>
              </w:rPr>
              <w:t xml:space="preserve">other, please specify  </w:t>
            </w:r>
            <w:sdt>
              <w:sdtPr>
                <w:rPr>
                  <w:rFonts w:cs="Tahoma"/>
                </w:rPr>
                <w:id w:val="907888688"/>
                <w15:appearance w15:val="hidden"/>
                <w14:checkbox>
                  <w14:checked w14:val="0"/>
                  <w14:checkedState w14:val="2612" w14:font="MS Gothic"/>
                  <w14:uncheckedState w14:val="2610" w14:font="MS Gothic"/>
                </w14:checkbox>
              </w:sdtPr>
              <w:sdtEndPr/>
              <w:sdtContent>
                <w:r w:rsidR="003B7E17" w:rsidRPr="004A34FD">
                  <w:rPr>
                    <w:rFonts w:eastAsia="MS Gothic" w:cs="Tahoma"/>
                  </w:rPr>
                  <w:t>☐</w:t>
                </w:r>
              </w:sdtContent>
            </w:sdt>
          </w:p>
          <w:p w14:paraId="26B672FC" w14:textId="77777777" w:rsidR="002E3635" w:rsidRPr="004A34FD" w:rsidRDefault="002E3635" w:rsidP="004A34FD">
            <w:pPr>
              <w:rPr>
                <w:rFonts w:cs="Tahoma"/>
              </w:rPr>
            </w:pPr>
          </w:p>
          <w:p w14:paraId="524DCECF" w14:textId="77777777" w:rsidR="002E3635" w:rsidRPr="004A34FD" w:rsidRDefault="002E3635" w:rsidP="004A34FD">
            <w:pPr>
              <w:rPr>
                <w:rFonts w:cs="Tahoma"/>
              </w:rPr>
            </w:pPr>
          </w:p>
        </w:tc>
      </w:tr>
    </w:tbl>
    <w:p w14:paraId="69DEB35E" w14:textId="77777777" w:rsidR="00307D3B" w:rsidRPr="004A34FD" w:rsidRDefault="00307D3B" w:rsidP="004A34FD">
      <w:pPr>
        <w:spacing w:line="240" w:lineRule="auto"/>
        <w:ind w:left="720" w:hanging="720"/>
        <w:rPr>
          <w:rFonts w:cs="Tahoma"/>
          <w:b/>
          <w:bCs/>
        </w:rPr>
      </w:pPr>
    </w:p>
    <w:p w14:paraId="144394CB" w14:textId="5F12A8B3" w:rsidR="0097421F" w:rsidRPr="004A34FD" w:rsidRDefault="00033697" w:rsidP="004A34FD">
      <w:pPr>
        <w:spacing w:line="240" w:lineRule="auto"/>
        <w:ind w:left="720" w:hanging="720"/>
        <w:rPr>
          <w:rFonts w:cs="Tahoma"/>
          <w:b/>
          <w:bCs/>
        </w:rPr>
      </w:pPr>
      <w:r w:rsidRPr="004A34FD">
        <w:rPr>
          <w:rFonts w:cs="Tahoma"/>
          <w:b/>
          <w:bCs/>
        </w:rPr>
        <w:t>7</w:t>
      </w:r>
      <w:r w:rsidR="00FB0B02" w:rsidRPr="004A34FD">
        <w:rPr>
          <w:rFonts w:cs="Tahoma"/>
          <w:b/>
          <w:bCs/>
        </w:rPr>
        <w:t>.</w:t>
      </w:r>
      <w:r w:rsidR="00C53BF3" w:rsidRPr="004A34FD">
        <w:rPr>
          <w:rFonts w:cs="Tahoma"/>
          <w:b/>
          <w:bCs/>
        </w:rPr>
        <w:tab/>
        <w:t xml:space="preserve">Please provide </w:t>
      </w:r>
      <w:proofErr w:type="gramStart"/>
      <w:r w:rsidR="003125E1" w:rsidRPr="004A34FD">
        <w:rPr>
          <w:rFonts w:cs="Tahoma"/>
          <w:b/>
          <w:bCs/>
        </w:rPr>
        <w:t>a brief summary</w:t>
      </w:r>
      <w:proofErr w:type="gramEnd"/>
      <w:r w:rsidR="00C53BF3" w:rsidRPr="004A34FD">
        <w:rPr>
          <w:rFonts w:cs="Tahoma"/>
          <w:b/>
          <w:bCs/>
        </w:rPr>
        <w:t xml:space="preserve"> of your </w:t>
      </w:r>
      <w:r w:rsidR="00671481" w:rsidRPr="004A34FD">
        <w:rPr>
          <w:rFonts w:cs="Tahoma"/>
          <w:b/>
          <w:bCs/>
        </w:rPr>
        <w:t xml:space="preserve">organisation’s </w:t>
      </w:r>
      <w:r w:rsidR="00C53BF3" w:rsidRPr="004A34FD">
        <w:rPr>
          <w:rFonts w:cs="Tahoma"/>
          <w:b/>
          <w:bCs/>
        </w:rPr>
        <w:t>submission</w:t>
      </w:r>
      <w:r w:rsidR="00614639" w:rsidRPr="004A34FD">
        <w:rPr>
          <w:rFonts w:cs="Tahoma"/>
          <w:b/>
          <w:bCs/>
        </w:rPr>
        <w:t xml:space="preserve"> </w:t>
      </w:r>
      <w:r w:rsidR="00A114B9" w:rsidRPr="004A34FD">
        <w:rPr>
          <w:rFonts w:cs="Tahoma"/>
          <w:b/>
          <w:bCs/>
        </w:rPr>
        <w:t xml:space="preserve">on the impacts of the </w:t>
      </w:r>
      <w:r w:rsidR="007E08E4" w:rsidRPr="004A34FD">
        <w:rPr>
          <w:rFonts w:cs="Tahoma"/>
          <w:b/>
          <w:bCs/>
        </w:rPr>
        <w:t xml:space="preserve">management of the </w:t>
      </w:r>
      <w:r w:rsidR="00A114B9" w:rsidRPr="004A34FD">
        <w:rPr>
          <w:rFonts w:cs="Tahoma"/>
          <w:b/>
          <w:bCs/>
        </w:rPr>
        <w:t>pandemic.</w:t>
      </w:r>
      <w:r w:rsidR="007E08E4" w:rsidRPr="004A34FD">
        <w:rPr>
          <w:rFonts w:cs="Tahoma"/>
          <w:b/>
          <w:bCs/>
        </w:rPr>
        <w:t xml:space="preserve"> </w:t>
      </w:r>
    </w:p>
    <w:p w14:paraId="5092B8C5" w14:textId="43D02989" w:rsidR="007E08E4" w:rsidRPr="004A34FD" w:rsidRDefault="007E08E4" w:rsidP="004A34FD">
      <w:pPr>
        <w:spacing w:line="240" w:lineRule="auto"/>
        <w:ind w:left="720" w:hanging="720"/>
        <w:rPr>
          <w:rFonts w:cs="Tahoma"/>
        </w:rPr>
      </w:pPr>
      <w:r w:rsidRPr="004A34FD">
        <w:rPr>
          <w:rFonts w:cs="Tahoma"/>
        </w:rPr>
        <w:tab/>
        <w:t xml:space="preserve">It would </w:t>
      </w:r>
      <w:r w:rsidR="007828DA" w:rsidRPr="004A34FD">
        <w:rPr>
          <w:rFonts w:cs="Tahoma"/>
        </w:rPr>
        <w:t xml:space="preserve">also </w:t>
      </w:r>
      <w:r w:rsidRPr="004A34FD">
        <w:rPr>
          <w:rFonts w:cs="Tahoma"/>
        </w:rPr>
        <w:t>be helpful to highlight i</w:t>
      </w:r>
      <w:r w:rsidR="007828DA" w:rsidRPr="004A34FD">
        <w:rPr>
          <w:rFonts w:cs="Tahoma"/>
        </w:rPr>
        <w:t>f</w:t>
      </w:r>
      <w:r w:rsidRPr="004A34FD">
        <w:rPr>
          <w:rFonts w:cs="Tahoma"/>
        </w:rPr>
        <w:t xml:space="preserve"> your organisation was involved in direct </w:t>
      </w:r>
      <w:r w:rsidR="00D25099" w:rsidRPr="004A34FD">
        <w:rPr>
          <w:rFonts w:cs="Tahoma"/>
        </w:rPr>
        <w:t xml:space="preserve">stakeholder </w:t>
      </w:r>
      <w:r w:rsidRPr="004A34FD">
        <w:rPr>
          <w:rFonts w:cs="Tahoma"/>
        </w:rPr>
        <w:t>engagement as part of the Government</w:t>
      </w:r>
      <w:r w:rsidR="00D25099" w:rsidRPr="004A34FD">
        <w:rPr>
          <w:rFonts w:cs="Tahoma"/>
        </w:rPr>
        <w:t>s</w:t>
      </w:r>
      <w:r w:rsidRPr="004A34FD">
        <w:rPr>
          <w:rFonts w:cs="Tahoma"/>
        </w:rPr>
        <w:t xml:space="preserve"> response or if your organisation </w:t>
      </w:r>
      <w:r w:rsidR="007828DA" w:rsidRPr="004A34FD">
        <w:rPr>
          <w:rFonts w:cs="Tahoma"/>
        </w:rPr>
        <w:t xml:space="preserve">assisted </w:t>
      </w:r>
      <w:r w:rsidR="00D25099" w:rsidRPr="004A34FD">
        <w:rPr>
          <w:rFonts w:cs="Tahoma"/>
        </w:rPr>
        <w:t xml:space="preserve">Government </w:t>
      </w:r>
      <w:r w:rsidR="007828DA" w:rsidRPr="004A34FD">
        <w:rPr>
          <w:rFonts w:cs="Tahoma"/>
        </w:rPr>
        <w:t xml:space="preserve">in the delivery of </w:t>
      </w:r>
      <w:r w:rsidR="00D25099" w:rsidRPr="004A34FD">
        <w:rPr>
          <w:rFonts w:cs="Tahoma"/>
        </w:rPr>
        <w:t xml:space="preserve">mitigating supports, outreach or </w:t>
      </w:r>
      <w:r w:rsidR="007828DA" w:rsidRPr="004A34FD">
        <w:rPr>
          <w:rFonts w:cs="Tahoma"/>
        </w:rPr>
        <w:t>initiatives</w:t>
      </w:r>
      <w:r w:rsidR="00D25099" w:rsidRPr="004A34FD">
        <w:rPr>
          <w:rFonts w:cs="Tahoma"/>
        </w:rPr>
        <w:t>.</w:t>
      </w:r>
      <w:r w:rsidR="007828DA" w:rsidRPr="004A34FD">
        <w:rPr>
          <w:rFonts w:cs="Tahoma"/>
        </w:rPr>
        <w:t xml:space="preserve"> </w:t>
      </w:r>
      <w:r w:rsidRPr="004A34FD">
        <w:rPr>
          <w:rFonts w:cs="Tahoma"/>
        </w:rPr>
        <w:t xml:space="preserve"> </w:t>
      </w:r>
    </w:p>
    <w:p w14:paraId="4E89AC09" w14:textId="46213120" w:rsidR="00C53BF3" w:rsidRPr="004A34FD" w:rsidRDefault="00260269" w:rsidP="004A34FD">
      <w:pPr>
        <w:spacing w:line="240" w:lineRule="auto"/>
        <w:ind w:left="720"/>
        <w:rPr>
          <w:rFonts w:cs="Tahoma"/>
          <w:b/>
          <w:bCs/>
          <w:i/>
          <w:iCs/>
        </w:rPr>
      </w:pPr>
      <w:r w:rsidRPr="004A34FD">
        <w:rPr>
          <w:rFonts w:cs="Tahoma"/>
          <w:i/>
          <w:iCs/>
        </w:rPr>
        <w:t>[</w:t>
      </w:r>
      <w:r w:rsidR="00696930" w:rsidRPr="004A34FD">
        <w:rPr>
          <w:rFonts w:cs="Tahoma"/>
          <w:i/>
          <w:iCs/>
        </w:rPr>
        <w:t>M</w:t>
      </w:r>
      <w:r w:rsidRPr="004A34FD">
        <w:rPr>
          <w:rFonts w:cs="Tahoma"/>
          <w:i/>
          <w:iCs/>
        </w:rPr>
        <w:t>aximum</w:t>
      </w:r>
      <w:r w:rsidR="00696930" w:rsidRPr="004A34FD">
        <w:rPr>
          <w:rFonts w:cs="Tahoma"/>
          <w:i/>
          <w:iCs/>
        </w:rPr>
        <w:t xml:space="preserve"> of</w:t>
      </w:r>
      <w:r w:rsidRPr="004A34FD">
        <w:rPr>
          <w:rFonts w:cs="Tahoma"/>
          <w:i/>
          <w:iCs/>
        </w:rPr>
        <w:t xml:space="preserve"> </w:t>
      </w:r>
      <w:r w:rsidR="007C1343" w:rsidRPr="004A34FD">
        <w:rPr>
          <w:rFonts w:cs="Tahoma"/>
          <w:i/>
          <w:iCs/>
        </w:rPr>
        <w:t>1,250 words</w:t>
      </w:r>
      <w:r w:rsidRPr="004A34FD">
        <w:rPr>
          <w:rFonts w:cs="Tahoma"/>
          <w:i/>
          <w:iCs/>
        </w:rPr>
        <w:t>]</w:t>
      </w:r>
    </w:p>
    <w:p w14:paraId="339FEDEB" w14:textId="0AE5EDC8" w:rsidR="00435E48" w:rsidRPr="004A34FD" w:rsidRDefault="00260269" w:rsidP="004A34FD">
      <w:pPr>
        <w:spacing w:line="240" w:lineRule="auto"/>
        <w:rPr>
          <w:rFonts w:cs="Tahoma"/>
        </w:rPr>
      </w:pPr>
      <w:r w:rsidRPr="004A34FD">
        <w:rPr>
          <w:rFonts w:cs="Tahoma"/>
          <w:b/>
          <w:bCs/>
          <w:i/>
          <w:iCs/>
        </w:rPr>
        <w:tab/>
      </w:r>
      <w:sdt>
        <w:sdtPr>
          <w:rPr>
            <w:rFonts w:eastAsiaTheme="minorEastAsia" w:cs="Tahoma"/>
            <w:b/>
            <w:bCs/>
            <w:kern w:val="0"/>
            <w14:ligatures w14:val="none"/>
          </w:rPr>
          <w:id w:val="2057737170"/>
          <w:placeholder>
            <w:docPart w:val="B788868FAD9F484E9232224C0B2C888E"/>
          </w:placeholder>
          <w15:appearance w15:val="tags"/>
          <w:text w:multiLine="1"/>
        </w:sdtPr>
        <w:sdtEndPr/>
        <w:sdtContent>
          <w:r w:rsidR="004A34FD" w:rsidRPr="004A34FD">
            <w:rPr>
              <w:rFonts w:eastAsiaTheme="minorEastAsia" w:cs="Tahoma"/>
              <w:b/>
              <w:bCs/>
              <w:kern w:val="0"/>
              <w14:ligatures w14:val="none"/>
            </w:rPr>
            <w:t xml:space="preserve">WORK AND FINANCIAL SECURITY </w:t>
          </w:r>
          <w:r w:rsidR="004A34FD" w:rsidRPr="004A34FD">
            <w:rPr>
              <w:rFonts w:eastAsiaTheme="minorEastAsia" w:cs="Tahoma"/>
              <w:b/>
              <w:bCs/>
              <w:kern w:val="0"/>
              <w14:ligatures w14:val="none"/>
            </w:rPr>
            <w:br/>
            <w:t xml:space="preserve">In the early days of the pandemic information was changing </w:t>
          </w:r>
          <w:proofErr w:type="gramStart"/>
          <w:r w:rsidR="004A34FD" w:rsidRPr="004A34FD">
            <w:rPr>
              <w:rFonts w:eastAsiaTheme="minorEastAsia" w:cs="Tahoma"/>
              <w:b/>
              <w:bCs/>
              <w:kern w:val="0"/>
              <w14:ligatures w14:val="none"/>
            </w:rPr>
            <w:t>on a daily basis</w:t>
          </w:r>
          <w:proofErr w:type="gramEnd"/>
          <w:r w:rsidR="004A34FD" w:rsidRPr="004A34FD">
            <w:rPr>
              <w:rFonts w:eastAsiaTheme="minorEastAsia" w:cs="Tahoma"/>
              <w:b/>
              <w:bCs/>
              <w:kern w:val="0"/>
              <w14:ligatures w14:val="none"/>
            </w:rPr>
            <w:t xml:space="preserve">, there was a lot of confusion, and the information on our website was updated regularly. Topics covered included Working Family Payment if employment stopped; getting to the Post Office to collect a Jobseeker’s payment; positive and negative aspects of being able to receive two weeks money in one payment; money maintained by the recipient’s Post Office for up to 90 days; re-introduction of Jobseeker’s payments being paid into recipients’ bank accounts.  </w:t>
          </w:r>
          <w:r w:rsidR="004A34FD" w:rsidRPr="004A34FD">
            <w:rPr>
              <w:rFonts w:eastAsiaTheme="minorEastAsia" w:cs="Tahoma"/>
              <w:b/>
              <w:bCs/>
              <w:kern w:val="0"/>
              <w14:ligatures w14:val="none"/>
            </w:rPr>
            <w:br/>
            <w:t xml:space="preserve">As Intreo Offices themselves moved to only opening on a part-time basis signing-on requirements were lifted, activation and penalty measures were also put on hold. The Fuel Allowance was extended by four weeks; and the payment paid for a Qualified Adult (QA) on a Jobseeker’s payment was increased by €13 to bring the Claimant and QA payment up to the initial and highest level of the PUP: €350. </w:t>
          </w:r>
          <w:r w:rsidR="004A34FD" w:rsidRPr="004A34FD">
            <w:rPr>
              <w:rFonts w:eastAsiaTheme="minorEastAsia" w:cs="Tahoma"/>
              <w:b/>
              <w:bCs/>
              <w:kern w:val="0"/>
              <w14:ligatures w14:val="none"/>
            </w:rPr>
            <w:br/>
            <w:t xml:space="preserve">The purpose of the Pandemic Unemployment Payment (PUP) was to make available to employees and self-employed people who have become unemployed a flat rate payment of €350 per week. There was no restriction on people aged between 18 and 66 years applying for PUP provided they have been in employment up to March 13th, 2020, and this employment has since ceased. Anyone who was working part-time and claiming a Jobseeker’s payment either casually or on systematic short-time basis could only claim the PUP if they had become fully unemployed. Initially people could apply for the payment through a written application form, however given the scale and impact of the crisis, the </w:t>
          </w:r>
          <w:r w:rsidR="004A34FD" w:rsidRPr="004A34FD">
            <w:rPr>
              <w:rFonts w:eastAsiaTheme="minorEastAsia" w:cs="Tahoma"/>
              <w:b/>
              <w:bCs/>
              <w:kern w:val="0"/>
              <w14:ligatures w14:val="none"/>
            </w:rPr>
            <w:lastRenderedPageBreak/>
            <w:t>DSP asked people to apply on-line through My Welfare.ie. In the early days of the pandemic, it was envisaged that an applicant would be paid for up to 12 weeks from the week the claim was processed and awarded.</w:t>
          </w:r>
          <w:r w:rsidR="004A34FD" w:rsidRPr="004A34FD">
            <w:rPr>
              <w:rFonts w:eastAsiaTheme="minorEastAsia" w:cs="Tahoma"/>
              <w:b/>
              <w:bCs/>
              <w:kern w:val="0"/>
              <w14:ligatures w14:val="none"/>
            </w:rPr>
            <w:br/>
            <w:t xml:space="preserve">The DSP confirmed that an applicant did not need a Public Services Card (PSC) to claim the PUP. The requirement to have a PSC was </w:t>
          </w:r>
          <w:proofErr w:type="gramStart"/>
          <w:r w:rsidR="004A34FD" w:rsidRPr="004A34FD">
            <w:rPr>
              <w:rFonts w:eastAsiaTheme="minorEastAsia" w:cs="Tahoma"/>
              <w:b/>
              <w:bCs/>
              <w:kern w:val="0"/>
              <w14:ligatures w14:val="none"/>
            </w:rPr>
            <w:t>temporarily suspended</w:t>
          </w:r>
          <w:proofErr w:type="gramEnd"/>
          <w:r w:rsidR="004A34FD" w:rsidRPr="004A34FD">
            <w:rPr>
              <w:rFonts w:eastAsiaTheme="minorEastAsia" w:cs="Tahoma"/>
              <w:b/>
              <w:bCs/>
              <w:kern w:val="0"/>
              <w14:ligatures w14:val="none"/>
            </w:rPr>
            <w:t xml:space="preserve"> for Jobseeker payment claims as well. The Department also established the COVID-19 Income Support Help line (1890 800024) to assist people with any difficulties with their PUP application. </w:t>
          </w:r>
          <w:r w:rsidR="004A34FD" w:rsidRPr="004A34FD">
            <w:rPr>
              <w:rFonts w:eastAsiaTheme="minorEastAsia" w:cs="Tahoma"/>
              <w:b/>
              <w:bCs/>
              <w:kern w:val="0"/>
              <w14:ligatures w14:val="none"/>
            </w:rPr>
            <w:br/>
            <w:t>PUP was a flat rate payment of €350, if the person could also claim for an adult and child dependents, known as Qualified Adult and Qualified Child Increases, they may well have been better off on a regular Jobseeker’s payment. However, if the person was in receipt of a Working Family Payment (WFP) they were more than likely better off on PUP, as they could maintain their WFP, but they would lose it if they moved onto a Jobseeker’s payment.</w:t>
          </w:r>
          <w:r w:rsidR="004A34FD" w:rsidRPr="004A34FD">
            <w:rPr>
              <w:rFonts w:eastAsiaTheme="minorEastAsia" w:cs="Tahoma"/>
              <w:b/>
              <w:bCs/>
              <w:kern w:val="0"/>
              <w14:ligatures w14:val="none"/>
            </w:rPr>
            <w:br/>
            <w:t xml:space="preserve">As a result of the less complex application process for a Pandemic Unemployment Payment a greater number of people were able to access it, in particular young people who may not have built up an entitlement to Jobseeker’s Benefit (insufficient PRSI contributions); or if they lived at home, their parents’ income would have been taken into account if they had applied for a Jobseeker’s Allowance payment, which is means-tested; or if they were full-time students who had lost part-time work. This effective individualisation of the payment also meant for couples, each person was treated as a </w:t>
          </w:r>
          <w:proofErr w:type="gramStart"/>
          <w:r w:rsidR="004A34FD" w:rsidRPr="004A34FD">
            <w:rPr>
              <w:rFonts w:eastAsiaTheme="minorEastAsia" w:cs="Tahoma"/>
              <w:b/>
              <w:bCs/>
              <w:kern w:val="0"/>
              <w14:ligatures w14:val="none"/>
            </w:rPr>
            <w:t>claimant in their own right, and</w:t>
          </w:r>
          <w:proofErr w:type="gramEnd"/>
          <w:r w:rsidR="004A34FD" w:rsidRPr="004A34FD">
            <w:rPr>
              <w:rFonts w:eastAsiaTheme="minorEastAsia" w:cs="Tahoma"/>
              <w:b/>
              <w:bCs/>
              <w:kern w:val="0"/>
              <w14:ligatures w14:val="none"/>
            </w:rPr>
            <w:t xml:space="preserve"> the income or circumstances of their partner were not </w:t>
          </w:r>
          <w:proofErr w:type="gramStart"/>
          <w:r w:rsidR="004A34FD" w:rsidRPr="004A34FD">
            <w:rPr>
              <w:rFonts w:eastAsiaTheme="minorEastAsia" w:cs="Tahoma"/>
              <w:b/>
              <w:bCs/>
              <w:kern w:val="0"/>
              <w14:ligatures w14:val="none"/>
            </w:rPr>
            <w:t>taken into account</w:t>
          </w:r>
          <w:proofErr w:type="gramEnd"/>
          <w:r w:rsidR="004A34FD" w:rsidRPr="004A34FD">
            <w:rPr>
              <w:rFonts w:eastAsiaTheme="minorEastAsia" w:cs="Tahoma"/>
              <w:b/>
              <w:bCs/>
              <w:kern w:val="0"/>
              <w14:ligatures w14:val="none"/>
            </w:rPr>
            <w:t xml:space="preserve">, while it is when a person makes a claim for a Jobseeker’s payment. </w:t>
          </w:r>
          <w:r w:rsidR="004A34FD" w:rsidRPr="004A34FD">
            <w:rPr>
              <w:rFonts w:eastAsiaTheme="minorEastAsia" w:cs="Tahoma"/>
              <w:b/>
              <w:bCs/>
              <w:kern w:val="0"/>
              <w14:ligatures w14:val="none"/>
            </w:rPr>
            <w:br/>
            <w:t>Over the crisis PUP was adjusted to reflect what a person earned previously and for a while there were four levels to the payment: €203; €250; €300; €350. This reflected the position with a Jobseeker’s Benefit (JB) payment, though the amounts payable on JB were considerably lower at the time: €91.10; €131.00; €159; and €203.</w:t>
          </w:r>
          <w:r w:rsidR="004A34FD" w:rsidRPr="004A34FD">
            <w:rPr>
              <w:rFonts w:eastAsiaTheme="minorEastAsia" w:cs="Tahoma"/>
              <w:b/>
              <w:bCs/>
              <w:kern w:val="0"/>
              <w14:ligatures w14:val="none"/>
            </w:rPr>
            <w:br/>
            <w:t>In the Economic Recovery Plan June 2021, an alignment of the PUP with the Jobseeker’s payments over a six-month period from September 2021 until February 2022 was announced. As the country adapted to the on-going impact of the COVID-19 pandemic, the timescale set out in June was changed, though the payment for full-time students ended at the start of the 2021/2022 academic year in early September.</w:t>
          </w:r>
          <w:r w:rsidR="004A34FD" w:rsidRPr="004A34FD">
            <w:rPr>
              <w:rFonts w:eastAsiaTheme="minorEastAsia" w:cs="Tahoma"/>
              <w:b/>
              <w:bCs/>
              <w:kern w:val="0"/>
              <w14:ligatures w14:val="none"/>
            </w:rPr>
            <w:br/>
            <w:t>EDUCATION AND DEVELOPMENT</w:t>
          </w:r>
          <w:r w:rsidR="004A34FD" w:rsidRPr="004A34FD">
            <w:rPr>
              <w:rFonts w:eastAsiaTheme="minorEastAsia" w:cs="Tahoma"/>
              <w:b/>
              <w:bCs/>
              <w:kern w:val="0"/>
              <w14:ligatures w14:val="none"/>
            </w:rPr>
            <w:br/>
            <w:t xml:space="preserve">In INOU e-bulletin Issues 41 &amp; 42 we captured the work and impact of moving our two Local Training Initiatives online. One issue raised was the challenges facing people whose living conditions were not conducive to online learning. For example, living with many other people and unable to find a space to listen and interact with an online class, not having a good enough internet connection, or the necessary equipment and knowledge to use it effectively. The development of funding lines like the MAED (Mitigating Against Educational Disadvantage) and other supports were welcome to help address some of the challenges facing less advantaged adult learners. </w:t>
          </w:r>
          <w:r w:rsidR="004A34FD" w:rsidRPr="004A34FD">
            <w:rPr>
              <w:rFonts w:eastAsiaTheme="minorEastAsia" w:cs="Tahoma"/>
              <w:b/>
              <w:bCs/>
              <w:kern w:val="0"/>
              <w14:ligatures w14:val="none"/>
            </w:rPr>
            <w:br/>
            <w:t xml:space="preserve">In Issue 47 INOU e-bulletin, September 2021, we noted that the INOU had moved our training online – </w:t>
          </w:r>
          <w:proofErr w:type="gramStart"/>
          <w:r w:rsidR="004A34FD" w:rsidRPr="004A34FD">
            <w:rPr>
              <w:rFonts w:eastAsiaTheme="minorEastAsia" w:cs="Tahoma"/>
              <w:b/>
              <w:bCs/>
              <w:kern w:val="0"/>
              <w14:ligatures w14:val="none"/>
            </w:rPr>
            <w:t>similar to</w:t>
          </w:r>
          <w:proofErr w:type="gramEnd"/>
          <w:r w:rsidR="004A34FD" w:rsidRPr="004A34FD">
            <w:rPr>
              <w:rFonts w:eastAsiaTheme="minorEastAsia" w:cs="Tahoma"/>
              <w:b/>
              <w:bCs/>
              <w:kern w:val="0"/>
              <w14:ligatures w14:val="none"/>
            </w:rPr>
            <w:t xml:space="preserve"> so many other organisations that organised and ran training and events. In response to the positive feedback this work has been developed and maintained since, it facilitates a greater number of people to participate in these events, even though we all miss the in-person interaction and opportunity to follow-up on matters of common interest at the coffee break. </w:t>
          </w:r>
          <w:r w:rsidR="004A34FD" w:rsidRPr="004A34FD">
            <w:rPr>
              <w:rFonts w:eastAsiaTheme="minorEastAsia" w:cs="Tahoma"/>
              <w:b/>
              <w:bCs/>
              <w:kern w:val="0"/>
              <w14:ligatures w14:val="none"/>
            </w:rPr>
            <w:br/>
            <w:t xml:space="preserve">At this time, we started developing short, targeted ‘deep dives’ into specific topics which consisted of a mix of presentation and discussion. A broad range of topics have been covered since including disability payments; Back to Education Allowance; decision making process for different payments, reviews and appeals; welfare to work; and annual budgetary changes.   </w:t>
          </w:r>
          <w:r w:rsidR="004A34FD" w:rsidRPr="004A34FD">
            <w:rPr>
              <w:rFonts w:eastAsiaTheme="minorEastAsia" w:cs="Tahoma"/>
              <w:b/>
              <w:bCs/>
              <w:kern w:val="0"/>
              <w14:ligatures w14:val="none"/>
            </w:rPr>
            <w:br/>
          </w:r>
          <w:r w:rsidR="004A34FD" w:rsidRPr="004A34FD">
            <w:rPr>
              <w:rFonts w:eastAsiaTheme="minorEastAsia" w:cs="Tahoma"/>
              <w:b/>
              <w:bCs/>
              <w:kern w:val="0"/>
              <w14:ligatures w14:val="none"/>
            </w:rPr>
            <w:lastRenderedPageBreak/>
            <w:t xml:space="preserve">RELATIONSHIPS, SOCIAL CONNECTIONS AND COMMUNITY </w:t>
          </w:r>
          <w:r w:rsidR="004A34FD" w:rsidRPr="004A34FD">
            <w:rPr>
              <w:rFonts w:eastAsiaTheme="minorEastAsia" w:cs="Tahoma"/>
              <w:b/>
              <w:bCs/>
              <w:kern w:val="0"/>
              <w14:ligatures w14:val="none"/>
            </w:rPr>
            <w:br/>
            <w:t xml:space="preserve">The less complex application process for the Pandemic Unemployment Payment (PUP) was a welcome development, once the system moved online to mywelfare.ie it was relatively straightforward for applicants to receive their payment. For </w:t>
          </w:r>
          <w:proofErr w:type="gramStart"/>
          <w:r w:rsidR="004A34FD" w:rsidRPr="004A34FD">
            <w:rPr>
              <w:rFonts w:eastAsiaTheme="minorEastAsia" w:cs="Tahoma"/>
              <w:b/>
              <w:bCs/>
              <w:kern w:val="0"/>
              <w14:ligatures w14:val="none"/>
            </w:rPr>
            <w:t>the majority of</w:t>
          </w:r>
          <w:proofErr w:type="gramEnd"/>
          <w:r w:rsidR="004A34FD" w:rsidRPr="004A34FD">
            <w:rPr>
              <w:rFonts w:eastAsiaTheme="minorEastAsia" w:cs="Tahoma"/>
              <w:b/>
              <w:bCs/>
              <w:kern w:val="0"/>
              <w14:ligatures w14:val="none"/>
            </w:rPr>
            <w:t xml:space="preserve"> applicants once their entitlement to a PUP was established it was paid into their bank account the next available payment date, recipients did not have to queue to receive their payment, which has been the case with Jobseeker’s payments. </w:t>
          </w:r>
          <w:r w:rsidR="004A34FD" w:rsidRPr="004A34FD">
            <w:rPr>
              <w:rFonts w:eastAsiaTheme="minorEastAsia" w:cs="Tahoma"/>
              <w:b/>
              <w:bCs/>
              <w:kern w:val="0"/>
              <w14:ligatures w14:val="none"/>
            </w:rPr>
            <w:br/>
            <w:t xml:space="preserve">People being able to work from home, to work remotely, meant that for a lot of businesses and organisations, including the INOU, people were able to maintain their income and organisations were able to maintain and develop their work. However, inequitable access to IT – digital equipment and / or reliable internet - impacted on how well some people could work from home. As one member of the INOU’s National Executive Committee noted “circumstances govern everything”. Complicated or cramped living arrangements, </w:t>
          </w:r>
          <w:proofErr w:type="gramStart"/>
          <w:r w:rsidR="004A34FD" w:rsidRPr="004A34FD">
            <w:rPr>
              <w:rFonts w:eastAsiaTheme="minorEastAsia" w:cs="Tahoma"/>
              <w:b/>
              <w:bCs/>
              <w:kern w:val="0"/>
              <w14:ligatures w14:val="none"/>
            </w:rPr>
            <w:t>a number of</w:t>
          </w:r>
          <w:proofErr w:type="gramEnd"/>
          <w:r w:rsidR="004A34FD" w:rsidRPr="004A34FD">
            <w:rPr>
              <w:rFonts w:eastAsiaTheme="minorEastAsia" w:cs="Tahoma"/>
              <w:b/>
              <w:bCs/>
              <w:kern w:val="0"/>
              <w14:ligatures w14:val="none"/>
            </w:rPr>
            <w:t xml:space="preserve"> people trying to work and study in the one household had an impact on people’s mental health, well-being and relationships. For some young people the start to their ‘adult’ working life commenced in their bedrooms, engagement with their work colleagues was online, and the opportunity to pick up additional and helpful work information informally was not available to them. </w:t>
          </w:r>
          <w:r w:rsidR="004A34FD" w:rsidRPr="004A34FD">
            <w:rPr>
              <w:rFonts w:eastAsiaTheme="minorEastAsia" w:cs="Tahoma"/>
              <w:b/>
              <w:bCs/>
              <w:kern w:val="0"/>
              <w14:ligatures w14:val="none"/>
            </w:rPr>
            <w:br/>
            <w:t xml:space="preserve">The INOU has moved most of our events online, facilitating a greater number of events, on a wider range of themes, and run in conjunction with more organisations from the community, voluntary, local development, public, academic or business sectors. A greater number of people </w:t>
          </w:r>
          <w:proofErr w:type="gramStart"/>
          <w:r w:rsidR="004A34FD" w:rsidRPr="004A34FD">
            <w:rPr>
              <w:rFonts w:eastAsiaTheme="minorEastAsia" w:cs="Tahoma"/>
              <w:b/>
              <w:bCs/>
              <w:kern w:val="0"/>
              <w14:ligatures w14:val="none"/>
            </w:rPr>
            <w:t>are able to</w:t>
          </w:r>
          <w:proofErr w:type="gramEnd"/>
          <w:r w:rsidR="004A34FD" w:rsidRPr="004A34FD">
            <w:rPr>
              <w:rFonts w:eastAsiaTheme="minorEastAsia" w:cs="Tahoma"/>
              <w:b/>
              <w:bCs/>
              <w:kern w:val="0"/>
              <w14:ligatures w14:val="none"/>
            </w:rPr>
            <w:t xml:space="preserve"> attend, as there is no commute the time required is just the length of the event itself. The feedback on these events is very </w:t>
          </w:r>
          <w:proofErr w:type="gramStart"/>
          <w:r w:rsidR="004A34FD" w:rsidRPr="004A34FD">
            <w:rPr>
              <w:rFonts w:eastAsiaTheme="minorEastAsia" w:cs="Tahoma"/>
              <w:b/>
              <w:bCs/>
              <w:kern w:val="0"/>
              <w14:ligatures w14:val="none"/>
            </w:rPr>
            <w:t>positive</w:t>
          </w:r>
          <w:proofErr w:type="gramEnd"/>
          <w:r w:rsidR="004A34FD" w:rsidRPr="004A34FD">
            <w:rPr>
              <w:rFonts w:eastAsiaTheme="minorEastAsia" w:cs="Tahoma"/>
              <w:b/>
              <w:bCs/>
              <w:kern w:val="0"/>
              <w14:ligatures w14:val="none"/>
            </w:rPr>
            <w:t xml:space="preserve"> and people appreciate the opportunity to hear and enquire about a range of topics, and how it resonates with their own work.</w:t>
          </w:r>
        </w:sdtContent>
      </w:sdt>
    </w:p>
    <w:p w14:paraId="68DBCE63" w14:textId="42B464F9" w:rsidR="001466ED" w:rsidRPr="004A34FD" w:rsidRDefault="00033697" w:rsidP="004A34FD">
      <w:pPr>
        <w:spacing w:line="240" w:lineRule="auto"/>
        <w:ind w:left="720" w:hanging="720"/>
        <w:rPr>
          <w:rFonts w:cs="Tahoma"/>
          <w:b/>
          <w:bCs/>
        </w:rPr>
      </w:pPr>
      <w:r w:rsidRPr="004A34FD">
        <w:rPr>
          <w:rFonts w:cs="Tahoma"/>
          <w:b/>
          <w:bCs/>
        </w:rPr>
        <w:t>8</w:t>
      </w:r>
      <w:r w:rsidR="00FB0B02" w:rsidRPr="004A34FD">
        <w:rPr>
          <w:rFonts w:cs="Tahoma"/>
          <w:b/>
          <w:bCs/>
        </w:rPr>
        <w:t>.</w:t>
      </w:r>
      <w:r w:rsidR="00260269" w:rsidRPr="004A34FD">
        <w:rPr>
          <w:rFonts w:cs="Tahoma"/>
          <w:b/>
          <w:bCs/>
        </w:rPr>
        <w:tab/>
      </w:r>
      <w:r w:rsidR="001466ED" w:rsidRPr="004A34FD">
        <w:rPr>
          <w:rFonts w:cs="Tahoma"/>
          <w:b/>
          <w:bCs/>
        </w:rPr>
        <w:t xml:space="preserve">Full </w:t>
      </w:r>
      <w:r w:rsidR="00B95179" w:rsidRPr="004A34FD">
        <w:rPr>
          <w:rFonts w:cs="Tahoma"/>
          <w:b/>
          <w:bCs/>
        </w:rPr>
        <w:t>s</w:t>
      </w:r>
      <w:r w:rsidR="001466ED" w:rsidRPr="004A34FD">
        <w:rPr>
          <w:rFonts w:cs="Tahoma"/>
          <w:b/>
          <w:bCs/>
        </w:rPr>
        <w:t xml:space="preserve">ubmission:  please attach your </w:t>
      </w:r>
      <w:r w:rsidR="00671481" w:rsidRPr="004A34FD">
        <w:rPr>
          <w:rFonts w:cs="Tahoma"/>
          <w:b/>
          <w:bCs/>
        </w:rPr>
        <w:t xml:space="preserve">organisation’s </w:t>
      </w:r>
      <w:r w:rsidR="001466ED" w:rsidRPr="004A34FD">
        <w:rPr>
          <w:rFonts w:cs="Tahoma"/>
          <w:b/>
          <w:bCs/>
        </w:rPr>
        <w:t>full submission</w:t>
      </w:r>
      <w:r w:rsidR="00B518D8" w:rsidRPr="004A34FD">
        <w:rPr>
          <w:rFonts w:cs="Tahoma"/>
          <w:b/>
          <w:bCs/>
        </w:rPr>
        <w:t xml:space="preserve"> below</w:t>
      </w:r>
      <w:r w:rsidR="001466ED" w:rsidRPr="004A34FD">
        <w:rPr>
          <w:rFonts w:cs="Tahoma"/>
          <w:b/>
          <w:bCs/>
        </w:rPr>
        <w:t xml:space="preserve">. </w:t>
      </w:r>
    </w:p>
    <w:p w14:paraId="393DFE41" w14:textId="77777777" w:rsidR="00F2217E" w:rsidRDefault="001466ED" w:rsidP="00F2217E">
      <w:pPr>
        <w:spacing w:line="240" w:lineRule="auto"/>
        <w:ind w:left="720"/>
        <w:rPr>
          <w:rFonts w:cs="Tahoma"/>
          <w:i/>
          <w:iCs/>
        </w:rPr>
      </w:pPr>
      <w:r w:rsidRPr="004A34FD">
        <w:rPr>
          <w:rFonts w:cs="Tahoma"/>
          <w:i/>
          <w:iCs/>
        </w:rPr>
        <w:t>[Acceptable file formats: .doc, pdf</w:t>
      </w:r>
      <w:r w:rsidR="00185815" w:rsidRPr="004A34FD">
        <w:rPr>
          <w:rFonts w:cs="Tahoma"/>
          <w:i/>
          <w:iCs/>
        </w:rPr>
        <w:t>, ppt]</w:t>
      </w:r>
    </w:p>
    <w:p w14:paraId="0C3372B6" w14:textId="1A4FDCDB" w:rsidR="00D046CE" w:rsidRPr="00F2217E" w:rsidRDefault="00D046CE" w:rsidP="00F2217E">
      <w:pPr>
        <w:spacing w:line="240" w:lineRule="auto"/>
        <w:ind w:left="720"/>
        <w:rPr>
          <w:rFonts w:cs="Tahoma"/>
          <w:i/>
          <w:iCs/>
        </w:rPr>
      </w:pPr>
    </w:p>
    <w:p w14:paraId="2CC4756D" w14:textId="360BA498" w:rsidR="00D046CE" w:rsidRPr="004A34FD" w:rsidRDefault="00D046CE" w:rsidP="004A34FD">
      <w:pPr>
        <w:spacing w:line="240" w:lineRule="auto"/>
        <w:ind w:left="720"/>
        <w:rPr>
          <w:rFonts w:cs="Tahoma"/>
          <w:b/>
          <w:bCs/>
        </w:rPr>
      </w:pPr>
    </w:p>
    <w:p w14:paraId="6C1B6A55" w14:textId="396C5476" w:rsidR="00887CCC" w:rsidRPr="004A34FD" w:rsidRDefault="00887CCC" w:rsidP="004A34FD">
      <w:pPr>
        <w:spacing w:line="240" w:lineRule="auto"/>
        <w:ind w:left="720"/>
        <w:rPr>
          <w:rFonts w:cs="Tahoma"/>
          <w:b/>
          <w:bCs/>
        </w:rPr>
      </w:pPr>
      <w:r w:rsidRPr="004A34FD">
        <w:rPr>
          <w:rFonts w:cs="Tahoma"/>
          <w:b/>
          <w:bCs/>
        </w:rPr>
        <w:t xml:space="preserve"> </w:t>
      </w:r>
    </w:p>
    <w:p w14:paraId="456C6932" w14:textId="77777777" w:rsidR="00D046CE" w:rsidRPr="004A34FD" w:rsidRDefault="00D046CE" w:rsidP="004A34FD">
      <w:pPr>
        <w:spacing w:line="240" w:lineRule="auto"/>
        <w:ind w:left="720"/>
        <w:rPr>
          <w:rFonts w:cs="Tahoma"/>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163"/>
      </w:tblGrid>
      <w:tr w:rsidR="00D046CE" w:rsidRPr="004A34FD" w14:paraId="7B179B1A" w14:textId="77777777" w:rsidTr="00DA1A37">
        <w:tc>
          <w:tcPr>
            <w:tcW w:w="4143" w:type="dxa"/>
          </w:tcPr>
          <w:p w14:paraId="6B0C7DD3" w14:textId="5B70CCCD" w:rsidR="00D046CE" w:rsidRPr="004A34FD" w:rsidRDefault="00D046CE" w:rsidP="004A34FD">
            <w:pPr>
              <w:rPr>
                <w:rFonts w:cs="Tahoma"/>
              </w:rPr>
            </w:pPr>
          </w:p>
          <w:p w14:paraId="5943FF9C" w14:textId="77777777" w:rsidR="00D046CE" w:rsidRPr="004A34FD" w:rsidRDefault="00D046CE" w:rsidP="004A34FD">
            <w:pPr>
              <w:rPr>
                <w:rFonts w:cs="Tahoma"/>
              </w:rPr>
            </w:pPr>
            <w:r w:rsidRPr="004A34FD">
              <w:rPr>
                <w:rFonts w:cs="Tahoma"/>
              </w:rPr>
              <w:t xml:space="preserve">  </w:t>
            </w:r>
          </w:p>
          <w:p w14:paraId="167580AD" w14:textId="77777777" w:rsidR="00D046CE" w:rsidRPr="004A34FD" w:rsidRDefault="00D046CE" w:rsidP="004A34FD">
            <w:pPr>
              <w:rPr>
                <w:rFonts w:cs="Tahoma"/>
              </w:rPr>
            </w:pPr>
          </w:p>
          <w:p w14:paraId="63BF4C6B" w14:textId="77777777" w:rsidR="004A34FD" w:rsidRDefault="004A34FD" w:rsidP="004A34FD">
            <w:pPr>
              <w:rPr>
                <w:rFonts w:cs="Tahoma"/>
              </w:rPr>
            </w:pPr>
          </w:p>
          <w:p w14:paraId="3A57A4DA" w14:textId="77777777" w:rsidR="00F2217E" w:rsidRPr="004A34FD" w:rsidRDefault="00F2217E" w:rsidP="004A34FD">
            <w:pPr>
              <w:rPr>
                <w:rFonts w:cs="Tahoma"/>
              </w:rPr>
            </w:pPr>
          </w:p>
          <w:p w14:paraId="20B1FC89" w14:textId="77777777" w:rsidR="004A34FD" w:rsidRPr="004A34FD" w:rsidRDefault="004A34FD" w:rsidP="004A34FD">
            <w:pPr>
              <w:rPr>
                <w:rFonts w:cs="Tahoma"/>
              </w:rPr>
            </w:pPr>
          </w:p>
        </w:tc>
        <w:tc>
          <w:tcPr>
            <w:tcW w:w="4163" w:type="dxa"/>
          </w:tcPr>
          <w:p w14:paraId="6731C6B8" w14:textId="5556813A" w:rsidR="00D046CE" w:rsidRPr="004A34FD" w:rsidRDefault="00D046CE" w:rsidP="004A34FD">
            <w:pPr>
              <w:rPr>
                <w:rFonts w:cs="Tahoma"/>
                <w:b/>
                <w:bCs/>
              </w:rPr>
            </w:pPr>
          </w:p>
          <w:p w14:paraId="7BA16E76" w14:textId="77777777" w:rsidR="00D046CE" w:rsidRPr="004A34FD" w:rsidRDefault="00D046CE" w:rsidP="004A34FD">
            <w:pPr>
              <w:rPr>
                <w:rFonts w:cs="Tahoma"/>
              </w:rPr>
            </w:pPr>
            <w:r w:rsidRPr="004A34FD">
              <w:rPr>
                <w:rFonts w:cs="Tahoma"/>
              </w:rPr>
              <w:t xml:space="preserve">  </w:t>
            </w:r>
          </w:p>
        </w:tc>
      </w:tr>
    </w:tbl>
    <w:p w14:paraId="33DBF9A1" w14:textId="0BFF29A8" w:rsidR="003B7E17" w:rsidRDefault="003B7E17">
      <w:pPr>
        <w:rPr>
          <w:rFonts w:ascii="Tahoma" w:hAnsi="Tahoma" w:cs="Tahoma"/>
          <w:b/>
          <w:bCs/>
          <w:i/>
          <w:iCs/>
          <w:szCs w:val="24"/>
        </w:rPr>
      </w:pPr>
    </w:p>
    <w:sdt>
      <w:sdtPr>
        <w:rPr>
          <w:rFonts w:ascii="Aptos" w:hAnsi="Aptos" w:cstheme="minorHAnsi"/>
        </w:rPr>
        <w:id w:val="951753778"/>
        <w:docPartObj>
          <w:docPartGallery w:val="Cover Pages"/>
          <w:docPartUnique/>
        </w:docPartObj>
      </w:sdtPr>
      <w:sdtEndPr>
        <w:rPr>
          <w:rStyle w:val="Strong"/>
          <w:b/>
          <w:bCs/>
        </w:rPr>
      </w:sdtEndPr>
      <w:sdtContent>
        <w:p w14:paraId="7D2B1F12" w14:textId="77777777" w:rsidR="00B779AA" w:rsidRPr="00B779AA" w:rsidRDefault="00B779AA" w:rsidP="00B779AA">
          <w:pPr>
            <w:rPr>
              <w:rFonts w:ascii="Aptos" w:hAnsi="Aptos" w:cstheme="minorHAnsi"/>
            </w:rPr>
          </w:pPr>
        </w:p>
        <w:p w14:paraId="7A540386" w14:textId="75CB4323" w:rsidR="00B779AA" w:rsidRPr="00B779AA" w:rsidRDefault="00B779AA" w:rsidP="00B779AA">
          <w:pPr>
            <w:ind w:right="26"/>
            <w:rPr>
              <w:rStyle w:val="Strong"/>
              <w:rFonts w:ascii="Aptos" w:hAnsi="Aptos" w:cstheme="minorHAnsi"/>
              <w:b w:val="0"/>
              <w:bCs w:val="0"/>
            </w:rPr>
          </w:pPr>
          <w:r w:rsidRPr="00B779AA">
            <w:rPr>
              <w:rFonts w:ascii="Aptos" w:hAnsi="Aptos" w:cstheme="minorHAnsi"/>
              <w:noProof/>
              <w:lang w:eastAsia="en-IE"/>
            </w:rPr>
            <w:lastRenderedPageBreak/>
            <w:drawing>
              <wp:anchor distT="0" distB="0" distL="114300" distR="114300" simplePos="0" relativeHeight="251663360" behindDoc="0" locked="0" layoutInCell="1" allowOverlap="1" wp14:anchorId="2A4DA6CF" wp14:editId="0393D6DE">
                <wp:simplePos x="0" y="0"/>
                <wp:positionH relativeFrom="margin">
                  <wp:posOffset>3966210</wp:posOffset>
                </wp:positionH>
                <wp:positionV relativeFrom="margin">
                  <wp:posOffset>7075805</wp:posOffset>
                </wp:positionV>
                <wp:extent cx="1189990" cy="954405"/>
                <wp:effectExtent l="0" t="0" r="0" b="0"/>
                <wp:wrapSquare wrapText="bothSides"/>
                <wp:docPr id="1" name="Picture 1" descr="cid:EDF90A29-1BDB-4D2A-A032-A9C8042486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DF90A29-1BDB-4D2A-A032-A9C8042486D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990" cy="954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79AA">
            <w:rPr>
              <w:rStyle w:val="Strong"/>
              <w:rFonts w:ascii="Aptos" w:hAnsi="Aptos" w:cstheme="minorHAnsi"/>
              <w:noProof/>
            </w:rPr>
            <mc:AlternateContent>
              <mc:Choice Requires="wps">
                <w:drawing>
                  <wp:anchor distT="45720" distB="45720" distL="114300" distR="114300" simplePos="0" relativeHeight="251665408" behindDoc="0" locked="0" layoutInCell="1" allowOverlap="1" wp14:anchorId="0C0D04B5" wp14:editId="7EAE7689">
                    <wp:simplePos x="0" y="0"/>
                    <wp:positionH relativeFrom="margin">
                      <wp:posOffset>482600</wp:posOffset>
                    </wp:positionH>
                    <wp:positionV relativeFrom="margin">
                      <wp:posOffset>8420735</wp:posOffset>
                    </wp:positionV>
                    <wp:extent cx="4673600" cy="4171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417195"/>
                            </a:xfrm>
                            <a:prstGeom prst="rect">
                              <a:avLst/>
                            </a:prstGeom>
                            <a:solidFill>
                              <a:srgbClr val="FFFFFF"/>
                            </a:solidFill>
                            <a:ln w="9525">
                              <a:noFill/>
                              <a:miter lim="800000"/>
                              <a:headEnd/>
                              <a:tailEnd/>
                            </a:ln>
                          </wps:spPr>
                          <wps:txbx>
                            <w:txbxContent>
                              <w:p w14:paraId="38DAC946" w14:textId="5F96AA92" w:rsidR="00B779AA" w:rsidRPr="00B779AA" w:rsidRDefault="00B779AA" w:rsidP="00B779AA">
                                <w:pPr>
                                  <w:rPr>
                                    <w:rFonts w:ascii="Aptos ExtraBold" w:hAnsi="Aptos ExtraBold"/>
                                    <w:color w:val="0B769F" w:themeColor="accent4" w:themeShade="BF"/>
                                    <w:sz w:val="24"/>
                                    <w:szCs w:val="24"/>
                                  </w:rPr>
                                </w:pPr>
                                <w:r w:rsidRPr="00B779AA">
                                  <w:rPr>
                                    <w:rFonts w:ascii="Aptos ExtraBold" w:hAnsi="Aptos ExtraBold"/>
                                    <w:color w:val="0B769F" w:themeColor="accent4" w:themeShade="BF"/>
                                    <w:sz w:val="24"/>
                                    <w:szCs w:val="24"/>
                                  </w:rPr>
                                  <w:t xml:space="preserve">Irish National Organisation of the Unemployed </w:t>
                                </w:r>
                                <w:r w:rsidRPr="00B779AA">
                                  <w:rPr>
                                    <w:rFonts w:ascii="Aptos ExtraBold" w:hAnsi="Aptos ExtraBold"/>
                                    <w:color w:val="0B769F" w:themeColor="accent4" w:themeShade="BF"/>
                                    <w:sz w:val="24"/>
                                    <w:szCs w:val="24"/>
                                  </w:rPr>
                                  <w:sym w:font="Symbol" w:char="F0BD"/>
                                </w:r>
                                <w:r w:rsidRPr="00B779AA">
                                  <w:rPr>
                                    <w:rFonts w:ascii="Aptos ExtraBold" w:hAnsi="Aptos ExtraBold"/>
                                    <w:color w:val="0B769F" w:themeColor="accent4" w:themeShade="BF"/>
                                    <w:sz w:val="24"/>
                                    <w:szCs w:val="24"/>
                                  </w:rPr>
                                  <w:t>www.inou.ie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D04B5" id="_x0000_t202" coordsize="21600,21600" o:spt="202" path="m,l,21600r21600,l21600,xe">
                    <v:stroke joinstyle="miter"/>
                    <v:path gradientshapeok="t" o:connecttype="rect"/>
                  </v:shapetype>
                  <v:shape id="Text Box 2" o:spid="_x0000_s1026" type="#_x0000_t202" style="position:absolute;margin-left:38pt;margin-top:663.05pt;width:368pt;height:32.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" stroked="f">
                    <v:textbox>
                      <w:txbxContent>
                        <w:p w14:paraId="38DAC946" w14:textId="5F96AA92" w:rsidR="00B779AA" w:rsidRPr="00B779AA" w:rsidRDefault="00B779AA" w:rsidP="00B779AA">
                          <w:pPr>
                            <w:rPr>
                              <w:rFonts w:ascii="Aptos ExtraBold" w:hAnsi="Aptos ExtraBold"/>
                              <w:color w:val="0B769F" w:themeColor="accent4" w:themeShade="BF"/>
                              <w:sz w:val="24"/>
                              <w:szCs w:val="24"/>
                            </w:rPr>
                          </w:pPr>
                          <w:r w:rsidRPr="00B779AA">
                            <w:rPr>
                              <w:rFonts w:ascii="Aptos ExtraBold" w:hAnsi="Aptos ExtraBold"/>
                              <w:color w:val="0B769F" w:themeColor="accent4" w:themeShade="BF"/>
                              <w:sz w:val="24"/>
                              <w:szCs w:val="24"/>
                            </w:rPr>
                            <w:t xml:space="preserve">Irish National Organisation of the Unemployed </w:t>
                          </w:r>
                          <w:r w:rsidRPr="00B779AA">
                            <w:rPr>
                              <w:rFonts w:ascii="Aptos ExtraBold" w:hAnsi="Aptos ExtraBold"/>
                              <w:color w:val="0B769F" w:themeColor="accent4" w:themeShade="BF"/>
                              <w:sz w:val="24"/>
                              <w:szCs w:val="24"/>
                            </w:rPr>
                            <w:sym w:font="Symbol" w:char="F0BD"/>
                          </w:r>
                          <w:r w:rsidRPr="00B779AA">
                            <w:rPr>
                              <w:rFonts w:ascii="Aptos ExtraBold" w:hAnsi="Aptos ExtraBold"/>
                              <w:color w:val="0B769F" w:themeColor="accent4" w:themeShade="BF"/>
                              <w:sz w:val="24"/>
                              <w:szCs w:val="24"/>
                            </w:rPr>
                            <w:t>www.inou.ie</w:t>
                          </w:r>
                        </w:p>
                      </w:txbxContent>
                    </v:textbox>
                    <w10:wrap type="square" anchorx="margin" anchory="margin"/>
                  </v:shape>
                </w:pict>
              </mc:Fallback>
            </mc:AlternateContent>
          </w:r>
          <w:r w:rsidRPr="00B779AA">
            <w:rPr>
              <w:rFonts w:ascii="Aptos" w:hAnsi="Aptos" w:cstheme="minorHAnsi"/>
              <w:noProof/>
            </w:rPr>
            <mc:AlternateContent>
              <mc:Choice Requires="wps">
                <w:drawing>
                  <wp:anchor distT="0" distB="0" distL="114300" distR="114300" simplePos="0" relativeHeight="251661312" behindDoc="0" locked="0" layoutInCell="1" allowOverlap="1" wp14:anchorId="5D33FD21" wp14:editId="2E82BCB3">
                    <wp:simplePos x="0" y="0"/>
                    <wp:positionH relativeFrom="margin">
                      <wp:posOffset>-450170</wp:posOffset>
                    </wp:positionH>
                    <wp:positionV relativeFrom="page">
                      <wp:posOffset>8817610</wp:posOffset>
                    </wp:positionV>
                    <wp:extent cx="4237990" cy="333375"/>
                    <wp:effectExtent l="0" t="0" r="0" b="9525"/>
                    <wp:wrapSquare wrapText="bothSides"/>
                    <wp:docPr id="129" name="Text Box 129"/>
                    <wp:cNvGraphicFramePr/>
                    <a:graphic xmlns:a="http://schemas.openxmlformats.org/drawingml/2006/main">
                      <a:graphicData uri="http://schemas.microsoft.com/office/word/2010/wordprocessingShape">
                        <wps:wsp>
                          <wps:cNvSpPr txBox="1"/>
                          <wps:spPr>
                            <a:xfrm>
                              <a:off x="0" y="0"/>
                              <a:ext cx="423799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ptos ExtraBold" w:hAnsi="Aptos ExtraBold"/>
                                    <w:b/>
                                    <w:bCs/>
                                    <w:caps/>
                                    <w:color w:val="156082" w:themeColor="accent1"/>
                                    <w:sz w:val="24"/>
                                    <w:szCs w:val="24"/>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69493187" w14:textId="3450F1BE" w:rsidR="00B779AA" w:rsidRDefault="00B779AA" w:rsidP="00B779AA">
                                    <w:pPr>
                                      <w:pStyle w:val="NoSpacing"/>
                                      <w:spacing w:after="240"/>
                                      <w:ind w:left="142"/>
                                      <w:rPr>
                                        <w:rFonts w:ascii="Aptos ExtraBold" w:hAnsi="Aptos ExtraBold"/>
                                        <w:b/>
                                        <w:bCs/>
                                        <w:caps/>
                                        <w:color w:val="156082" w:themeColor="accent1"/>
                                        <w:sz w:val="24"/>
                                        <w:szCs w:val="24"/>
                                      </w:rPr>
                                    </w:pPr>
                                    <w:r w:rsidRPr="007422A3">
                                      <w:rPr>
                                        <w:rFonts w:ascii="Aptos ExtraBold" w:hAnsi="Aptos ExtraBold"/>
                                        <w:b/>
                                        <w:bCs/>
                                        <w:caps/>
                                        <w:color w:val="156082" w:themeColor="accent1"/>
                                        <w:sz w:val="24"/>
                                        <w:szCs w:val="24"/>
                                      </w:rPr>
                                      <w:t>SEPTEMBER 2025</w:t>
                                    </w:r>
                                  </w:p>
                                </w:sdtContent>
                              </w:sdt>
                              <w:p w14:paraId="4FA3C7D0" w14:textId="77777777" w:rsidR="00B779AA" w:rsidRPr="00110809" w:rsidRDefault="00B779AA" w:rsidP="00B779AA">
                                <w:pPr>
                                  <w:pStyle w:val="NoSpacing"/>
                                  <w:spacing w:after="240"/>
                                  <w:ind w:left="142"/>
                                  <w:rPr>
                                    <w:b/>
                                    <w:bCs/>
                                    <w:caps/>
                                    <w:color w:val="156082" w:themeColor="accent1"/>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FD21" id="Text Box 129" o:spid="_x0000_s1027" type="#_x0000_t202" style="position:absolute;margin-left:-35.45pt;margin-top:694.3pt;width:333.7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" filled="f" stroked="f" strokeweight=".5pt">
                    <v:textbox inset="1in,0,86.4pt,0">
                      <w:txbxContent>
                        <w:sdt>
                          <w:sdtPr>
                            <w:rPr>
                              <w:rFonts w:ascii="Aptos ExtraBold" w:hAnsi="Aptos ExtraBold"/>
                              <w:b/>
                              <w:bCs/>
                              <w:caps/>
                              <w:color w:val="156082" w:themeColor="accent1"/>
                              <w:sz w:val="24"/>
                              <w:szCs w:val="24"/>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69493187" w14:textId="3450F1BE" w:rsidR="00B779AA" w:rsidRDefault="00B779AA" w:rsidP="00B779AA">
                              <w:pPr>
                                <w:pStyle w:val="NoSpacing"/>
                                <w:spacing w:after="240"/>
                                <w:ind w:left="142"/>
                                <w:rPr>
                                  <w:rFonts w:ascii="Aptos ExtraBold" w:hAnsi="Aptos ExtraBold"/>
                                  <w:b/>
                                  <w:bCs/>
                                  <w:caps/>
                                  <w:color w:val="156082" w:themeColor="accent1"/>
                                  <w:sz w:val="24"/>
                                  <w:szCs w:val="24"/>
                                </w:rPr>
                              </w:pPr>
                              <w:r w:rsidRPr="007422A3">
                                <w:rPr>
                                  <w:rFonts w:ascii="Aptos ExtraBold" w:hAnsi="Aptos ExtraBold"/>
                                  <w:b/>
                                  <w:bCs/>
                                  <w:caps/>
                                  <w:color w:val="156082" w:themeColor="accent1"/>
                                  <w:sz w:val="24"/>
                                  <w:szCs w:val="24"/>
                                </w:rPr>
                                <w:t>SEPTEMBER 2025</w:t>
                              </w:r>
                            </w:p>
                          </w:sdtContent>
                        </w:sdt>
                        <w:p w14:paraId="4FA3C7D0" w14:textId="77777777" w:rsidR="00B779AA" w:rsidRPr="00110809" w:rsidRDefault="00B779AA" w:rsidP="00B779AA">
                          <w:pPr>
                            <w:pStyle w:val="NoSpacing"/>
                            <w:spacing w:after="240"/>
                            <w:ind w:left="142"/>
                            <w:rPr>
                              <w:b/>
                              <w:bCs/>
                              <w:caps/>
                              <w:color w:val="156082" w:themeColor="accent1"/>
                              <w:sz w:val="24"/>
                              <w:szCs w:val="24"/>
                            </w:rPr>
                          </w:pPr>
                        </w:p>
                      </w:txbxContent>
                    </v:textbox>
                    <w10:wrap type="square" anchorx="margin" anchory="page"/>
                  </v:shape>
                </w:pict>
              </mc:Fallback>
            </mc:AlternateContent>
          </w:r>
          <w:r w:rsidRPr="00B779AA">
            <w:rPr>
              <w:rFonts w:ascii="Aptos" w:hAnsi="Aptos" w:cstheme="minorHAnsi"/>
              <w:noProof/>
            </w:rPr>
            <mc:AlternateContent>
              <mc:Choice Requires="wpg">
                <w:drawing>
                  <wp:anchor distT="0" distB="0" distL="114300" distR="114300" simplePos="0" relativeHeight="251659264" behindDoc="1" locked="0" layoutInCell="1" allowOverlap="1" wp14:anchorId="61EBCECD" wp14:editId="5F7742E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83168EC" w14:textId="4ED1C970" w:rsidR="00B779AA" w:rsidRPr="004B300A" w:rsidRDefault="00F2217E" w:rsidP="00B779AA">
                                  <w:pPr>
                                    <w:spacing w:line="240" w:lineRule="auto"/>
                                    <w:rPr>
                                      <w:color w:val="FFFFFF" w:themeColor="background1"/>
                                      <w:sz w:val="48"/>
                                      <w:szCs w:val="48"/>
                                    </w:rPr>
                                  </w:pPr>
                                  <w:sdt>
                                    <w:sdtPr>
                                      <w:rPr>
                                        <w:rFonts w:ascii="Aptos ExtraBold" w:eastAsiaTheme="minorEastAsia" w:hAnsi="Aptos ExtraBold"/>
                                        <w:b/>
                                        <w:bCs/>
                                        <w:color w:val="FFFFFF" w:themeColor="background1"/>
                                        <w:kern w:val="0"/>
                                        <w:sz w:val="48"/>
                                        <w:szCs w:val="48"/>
                                        <w14:ligatures w14:val="non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779AA" w:rsidRPr="00B779AA">
                                        <w:rPr>
                                          <w:rFonts w:ascii="Aptos ExtraBold" w:eastAsiaTheme="minorEastAsia" w:hAnsi="Aptos ExtraBold"/>
                                          <w:b/>
                                          <w:bCs/>
                                          <w:color w:val="FFFFFF" w:themeColor="background1"/>
                                          <w:kern w:val="0"/>
                                          <w:sz w:val="48"/>
                                          <w:szCs w:val="48"/>
                                          <w14:ligatures w14:val="none"/>
                                        </w:rPr>
                                        <w:t>INOU SUBMISSION TO THE INDEPENDENT COVID-19 EVALUATION</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1EBCECD" id="Group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J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DxsQUJXAUAAIQTAAAOAAAAAAAA&#10;AAAAAAAAAC4CAABkcnMvZTJvRG9jLnhtbFBLAQItABQABgAIAAAAIQBIwdxr2gAAAAcBAAAPAAAA&#10;AAAAAAAAAAAAALYHAABkcnMvZG93bnJldi54bWxQSwUGAAAAAAQABADzAAAAvQg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33759 [2994]" stroked="f">
                      <v:fill color2="#081828 [2018]" rotate="t" colors="0 #495467;.5 #25374f;1 #051f37"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83168EC" w14:textId="4ED1C970" w:rsidR="00B779AA" w:rsidRPr="004B300A" w:rsidRDefault="00F2217E" w:rsidP="00B779AA">
                            <w:pPr>
                              <w:spacing w:line="240" w:lineRule="auto"/>
                              <w:rPr>
                                <w:color w:val="FFFFFF" w:themeColor="background1"/>
                                <w:sz w:val="48"/>
                                <w:szCs w:val="48"/>
                              </w:rPr>
                            </w:pPr>
                            <w:sdt>
                              <w:sdtPr>
                                <w:rPr>
                                  <w:rFonts w:ascii="Aptos ExtraBold" w:eastAsiaTheme="minorEastAsia" w:hAnsi="Aptos ExtraBold"/>
                                  <w:b/>
                                  <w:bCs/>
                                  <w:color w:val="FFFFFF" w:themeColor="background1"/>
                                  <w:kern w:val="0"/>
                                  <w:sz w:val="48"/>
                                  <w:szCs w:val="48"/>
                                  <w14:ligatures w14:val="non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779AA" w:rsidRPr="00B779AA">
                                  <w:rPr>
                                    <w:rFonts w:ascii="Aptos ExtraBold" w:eastAsiaTheme="minorEastAsia" w:hAnsi="Aptos ExtraBold"/>
                                    <w:b/>
                                    <w:bCs/>
                                    <w:color w:val="FFFFFF" w:themeColor="background1"/>
                                    <w:kern w:val="0"/>
                                    <w:sz w:val="48"/>
                                    <w:szCs w:val="48"/>
                                    <w14:ligatures w14:val="none"/>
                                  </w:rPr>
                                  <w:t>INOU SUBMISSION TO THE INDEPENDENT COVID-19 EVALUATION</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Pr="00B779AA">
            <w:rPr>
              <w:rFonts w:ascii="Aptos" w:hAnsi="Aptos" w:cstheme="minorHAnsi"/>
              <w:noProof/>
            </w:rPr>
            <mc:AlternateContent>
              <mc:Choice Requires="wps">
                <w:drawing>
                  <wp:anchor distT="0" distB="0" distL="114300" distR="114300" simplePos="0" relativeHeight="251660288" behindDoc="0" locked="0" layoutInCell="1" allowOverlap="1" wp14:anchorId="216E21B7" wp14:editId="19101AD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9-08T00:00:00Z">
                                    <w:dateFormat w:val="yyyy"/>
                                    <w:lid w:val="en-US"/>
                                    <w:storeMappedDataAs w:val="dateTime"/>
                                    <w:calendar w:val="gregorian"/>
                                  </w:date>
                                </w:sdtPr>
                                <w:sdtEndPr/>
                                <w:sdtContent>
                                  <w:p w14:paraId="7526F347" w14:textId="66F83F94" w:rsidR="00B779AA" w:rsidRDefault="00B779AA" w:rsidP="00B779AA">
                                    <w:pPr>
                                      <w:pStyle w:val="NoSpacing"/>
                                      <w:jc w:val="right"/>
                                      <w:rPr>
                                        <w:color w:val="FFFFFF" w:themeColor="background1"/>
                                        <w:sz w:val="24"/>
                                        <w:szCs w:val="24"/>
                                      </w:rPr>
                                    </w:pPr>
                                    <w:r>
                                      <w:rPr>
                                        <w:color w:val="FFFFFF" w:themeColor="background1"/>
                                        <w:sz w:val="24"/>
                                        <w:szCs w:val="24"/>
                                        <w:lang w:val="en-US"/>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16E21B7"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" fillcolor="#156082 [3204]" stroked="f" strokeweight="1.5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9-08T00:00:00Z">
                              <w:dateFormat w:val="yyyy"/>
                              <w:lid w:val="en-US"/>
                              <w:storeMappedDataAs w:val="dateTime"/>
                              <w:calendar w:val="gregorian"/>
                            </w:date>
                          </w:sdtPr>
                          <w:sdtEndPr/>
                          <w:sdtContent>
                            <w:p w14:paraId="7526F347" w14:textId="66F83F94" w:rsidR="00B779AA" w:rsidRDefault="00B779AA" w:rsidP="00B779AA">
                              <w:pPr>
                                <w:pStyle w:val="NoSpacing"/>
                                <w:jc w:val="right"/>
                                <w:rPr>
                                  <w:color w:val="FFFFFF" w:themeColor="background1"/>
                                  <w:sz w:val="24"/>
                                  <w:szCs w:val="24"/>
                                </w:rPr>
                              </w:pPr>
                              <w:r>
                                <w:rPr>
                                  <w:color w:val="FFFFFF" w:themeColor="background1"/>
                                  <w:sz w:val="24"/>
                                  <w:szCs w:val="24"/>
                                  <w:lang w:val="en-US"/>
                                </w:rPr>
                                <w:t>2025</w:t>
                              </w:r>
                            </w:p>
                          </w:sdtContent>
                        </w:sdt>
                      </w:txbxContent>
                    </v:textbox>
                    <w10:wrap anchorx="margin" anchory="page"/>
                  </v:rect>
                </w:pict>
              </mc:Fallback>
            </mc:AlternateContent>
          </w:r>
          <w:r w:rsidRPr="00B779AA">
            <w:rPr>
              <w:rStyle w:val="Strong"/>
              <w:rFonts w:ascii="Aptos" w:hAnsi="Aptos" w:cstheme="minorHAnsi"/>
            </w:rPr>
            <w:br w:type="page"/>
          </w:r>
        </w:p>
      </w:sdtContent>
    </w:sdt>
    <w:p w14:paraId="041833FA" w14:textId="23C21D9E" w:rsidR="00B779AA" w:rsidRPr="00A0608B" w:rsidRDefault="00B779AA" w:rsidP="00B779AA">
      <w:pPr>
        <w:spacing w:before="240" w:line="240" w:lineRule="auto"/>
        <w:rPr>
          <w:rStyle w:val="Strong"/>
          <w:rFonts w:ascii="Aptos" w:hAnsi="Aptos" w:cstheme="minorHAnsi"/>
          <w:color w:val="156082" w:themeColor="accent1"/>
          <w:sz w:val="24"/>
          <w:szCs w:val="24"/>
        </w:rPr>
      </w:pPr>
      <w:r w:rsidRPr="00A0608B">
        <w:rPr>
          <w:rStyle w:val="Strong"/>
          <w:rFonts w:ascii="Aptos" w:hAnsi="Aptos" w:cstheme="minorHAnsi"/>
          <w:color w:val="156082" w:themeColor="accent1"/>
          <w:sz w:val="24"/>
          <w:szCs w:val="24"/>
        </w:rPr>
        <w:lastRenderedPageBreak/>
        <w:t xml:space="preserve">INTRODUCTION </w:t>
      </w:r>
    </w:p>
    <w:p w14:paraId="2F8EC0E2" w14:textId="77777777" w:rsidR="00B779AA" w:rsidRPr="00A0608B" w:rsidRDefault="00B779AA" w:rsidP="00B779AA">
      <w:pPr>
        <w:spacing w:before="240" w:line="240" w:lineRule="auto"/>
        <w:rPr>
          <w:rFonts w:ascii="Aptos" w:hAnsi="Aptos"/>
          <w:b/>
          <w:bCs/>
          <w:iCs/>
          <w:sz w:val="24"/>
          <w:szCs w:val="24"/>
        </w:rPr>
      </w:pPr>
      <w:r w:rsidRPr="00A0608B">
        <w:rPr>
          <w:rStyle w:val="Strong"/>
          <w:rFonts w:ascii="Aptos" w:hAnsi="Aptos" w:cstheme="minorHAnsi"/>
          <w:sz w:val="24"/>
          <w:szCs w:val="24"/>
        </w:rPr>
        <w:t xml:space="preserve">The Irish National Organisation of the Unemployed (INOU) welcomes the opportunity to make a submission to the </w:t>
      </w:r>
      <w:r w:rsidRPr="00A0608B">
        <w:rPr>
          <w:rFonts w:ascii="Aptos" w:hAnsi="Aptos" w:cs="Arial"/>
          <w:sz w:val="24"/>
          <w:szCs w:val="24"/>
        </w:rPr>
        <w:t>Independent COVID-19 Evaluation Public Consultation</w:t>
      </w:r>
      <w:r w:rsidRPr="00A0608B">
        <w:rPr>
          <w:rFonts w:ascii="Aptos" w:hAnsi="Aptos"/>
          <w:iCs/>
          <w:sz w:val="24"/>
          <w:szCs w:val="24"/>
        </w:rPr>
        <w:t>. This submission will focus on t</w:t>
      </w:r>
      <w:r>
        <w:rPr>
          <w:rFonts w:ascii="Aptos" w:hAnsi="Aptos"/>
          <w:iCs/>
          <w:sz w:val="24"/>
          <w:szCs w:val="24"/>
        </w:rPr>
        <w:t>hree</w:t>
      </w:r>
      <w:r w:rsidRPr="00A0608B">
        <w:rPr>
          <w:rFonts w:ascii="Aptos" w:hAnsi="Aptos"/>
          <w:iCs/>
          <w:sz w:val="24"/>
          <w:szCs w:val="24"/>
        </w:rPr>
        <w:t xml:space="preserve"> of the structures / headings used in the public survey run earlier in the summer: </w:t>
      </w:r>
      <w:r w:rsidRPr="00A0608B">
        <w:rPr>
          <w:rFonts w:ascii="Aptos" w:hAnsi="Aptos" w:cs="Times New Roman"/>
          <w:sz w:val="24"/>
          <w:szCs w:val="24"/>
        </w:rPr>
        <w:t>work and financial security;</w:t>
      </w:r>
      <w:r w:rsidRPr="00A0608B">
        <w:rPr>
          <w:rFonts w:ascii="Aptos" w:hAnsi="Aptos"/>
          <w:iCs/>
          <w:sz w:val="24"/>
          <w:szCs w:val="24"/>
        </w:rPr>
        <w:t xml:space="preserve"> </w:t>
      </w:r>
      <w:r w:rsidRPr="00A0608B">
        <w:rPr>
          <w:rFonts w:ascii="Aptos" w:hAnsi="Aptos" w:cs="Times New Roman"/>
          <w:sz w:val="24"/>
          <w:szCs w:val="24"/>
        </w:rPr>
        <w:t>education and development</w:t>
      </w:r>
      <w:r w:rsidRPr="00A0608B">
        <w:rPr>
          <w:rFonts w:ascii="Aptos" w:hAnsi="Aptos" w:cs="Arial"/>
          <w:sz w:val="24"/>
          <w:szCs w:val="24"/>
        </w:rPr>
        <w:t xml:space="preserve">; </w:t>
      </w:r>
      <w:r w:rsidRPr="00A0608B">
        <w:rPr>
          <w:rFonts w:ascii="Aptos" w:hAnsi="Aptos" w:cs="Times New Roman"/>
          <w:sz w:val="24"/>
          <w:szCs w:val="24"/>
        </w:rPr>
        <w:t xml:space="preserve">relationships, social connections and community. </w:t>
      </w:r>
    </w:p>
    <w:p w14:paraId="128A6762" w14:textId="77777777" w:rsidR="00B779AA" w:rsidRPr="00A0608B" w:rsidRDefault="00B779AA" w:rsidP="00B779AA">
      <w:pPr>
        <w:autoSpaceDE w:val="0"/>
        <w:autoSpaceDN w:val="0"/>
        <w:adjustRightInd w:val="0"/>
        <w:spacing w:line="240" w:lineRule="auto"/>
        <w:rPr>
          <w:rFonts w:ascii="Aptos" w:hAnsi="Aptos" w:cstheme="minorHAnsi"/>
          <w:i/>
          <w:sz w:val="24"/>
          <w:szCs w:val="24"/>
        </w:rPr>
      </w:pPr>
      <w:r w:rsidRPr="00A0608B">
        <w:rPr>
          <w:rFonts w:ascii="Aptos" w:hAnsi="Aptos" w:cstheme="minorHAnsi"/>
          <w:i/>
          <w:sz w:val="24"/>
          <w:szCs w:val="24"/>
        </w:rPr>
        <w:t xml:space="preserve">“The INOU is a federation of unemployed people, unemployed centres, unemployed groups, community organisations and Trade Unions. The INOU represents and defends the rights and interests of those who want decent employment and cannot obtain it. We promote and campaign for policies to achieve full employment for all. We also campaign for an acceptable standard of living for unemployed people and their dependents. The INOU is an anti-sectarian, anti-racist, non-party political organisation which promotes equality of opportunity within society.” </w:t>
      </w:r>
      <w:r w:rsidRPr="00A0608B">
        <w:rPr>
          <w:rFonts w:ascii="Aptos" w:hAnsi="Aptos" w:cstheme="minorHAnsi"/>
          <w:sz w:val="24"/>
          <w:szCs w:val="24"/>
        </w:rPr>
        <w:t>(INOU Mission Statement)</w:t>
      </w:r>
    </w:p>
    <w:p w14:paraId="62ACE6CD" w14:textId="77777777" w:rsidR="00B779AA" w:rsidRPr="00A0608B" w:rsidRDefault="00B779AA" w:rsidP="00B779AA">
      <w:pPr>
        <w:spacing w:line="240" w:lineRule="auto"/>
        <w:rPr>
          <w:rFonts w:ascii="Aptos" w:hAnsi="Aptos" w:cstheme="minorHAnsi"/>
          <w:sz w:val="24"/>
          <w:szCs w:val="24"/>
        </w:rPr>
      </w:pPr>
      <w:r w:rsidRPr="00A0608B">
        <w:rPr>
          <w:rFonts w:ascii="Aptos" w:hAnsi="Aptos" w:cstheme="minorHAnsi"/>
          <w:sz w:val="24"/>
          <w:szCs w:val="24"/>
        </w:rPr>
        <w:t>The organisation has a hundred and ninety</w:t>
      </w:r>
      <w:r>
        <w:rPr>
          <w:rFonts w:ascii="Aptos" w:hAnsi="Aptos" w:cstheme="minorHAnsi"/>
          <w:sz w:val="24"/>
          <w:szCs w:val="24"/>
        </w:rPr>
        <w:t>-six</w:t>
      </w:r>
      <w:r w:rsidRPr="00A0608B">
        <w:rPr>
          <w:rFonts w:ascii="Aptos" w:hAnsi="Aptos" w:cstheme="minorHAnsi"/>
          <w:sz w:val="24"/>
          <w:szCs w:val="24"/>
        </w:rPr>
        <w:t xml:space="preserve"> affiliated organisations and </w:t>
      </w:r>
      <w:r>
        <w:rPr>
          <w:rFonts w:ascii="Aptos" w:hAnsi="Aptos" w:cstheme="minorHAnsi"/>
          <w:sz w:val="24"/>
          <w:szCs w:val="24"/>
        </w:rPr>
        <w:t>eight</w:t>
      </w:r>
      <w:r w:rsidRPr="00A0608B">
        <w:rPr>
          <w:rFonts w:ascii="Aptos" w:hAnsi="Aptos" w:cstheme="minorHAnsi"/>
          <w:sz w:val="24"/>
          <w:szCs w:val="24"/>
        </w:rPr>
        <w:t xml:space="preserve"> hundred </w:t>
      </w:r>
      <w:r>
        <w:rPr>
          <w:rFonts w:ascii="Aptos" w:hAnsi="Aptos" w:cstheme="minorHAnsi"/>
          <w:sz w:val="24"/>
          <w:szCs w:val="24"/>
        </w:rPr>
        <w:t xml:space="preserve">and seventy-eight </w:t>
      </w:r>
      <w:r w:rsidRPr="00A0608B">
        <w:rPr>
          <w:rFonts w:ascii="Aptos" w:hAnsi="Aptos" w:cstheme="minorHAnsi"/>
          <w:sz w:val="24"/>
          <w:szCs w:val="24"/>
        </w:rPr>
        <w:t xml:space="preserve">individual members. We work at a local and national level on issues affecting unemployed people and others reliant on a social welfare payment. We provide a range of training for people who are unemployed and organisations working with people distanced from the labour market; we provide a welfare rights information service, primarily by telephone, by participating at in-person events; we analyse and discuss with our membership relevant Government policies; undertake advocacy work; and work with a wide range of other organisations on issues of common concern. </w:t>
      </w:r>
    </w:p>
    <w:p w14:paraId="1E1F3C43" w14:textId="77777777" w:rsidR="00B779AA" w:rsidRPr="00A0608B" w:rsidRDefault="00B779AA" w:rsidP="00B779AA">
      <w:pPr>
        <w:spacing w:before="240" w:line="240" w:lineRule="auto"/>
        <w:rPr>
          <w:rFonts w:ascii="Aptos" w:hAnsi="Aptos" w:cs="Times New Roman"/>
          <w:b/>
          <w:bCs/>
          <w:color w:val="156082" w:themeColor="accent1"/>
          <w:sz w:val="24"/>
          <w:szCs w:val="24"/>
        </w:rPr>
      </w:pPr>
      <w:r w:rsidRPr="00A0608B">
        <w:rPr>
          <w:rFonts w:ascii="Aptos" w:hAnsi="Aptos" w:cs="Times New Roman"/>
          <w:b/>
          <w:bCs/>
          <w:color w:val="156082" w:themeColor="accent1"/>
          <w:sz w:val="24"/>
          <w:szCs w:val="24"/>
        </w:rPr>
        <w:t>CONTEXT</w:t>
      </w:r>
    </w:p>
    <w:p w14:paraId="2F579E7F" w14:textId="77777777" w:rsidR="00B779AA" w:rsidRPr="00A0608B" w:rsidRDefault="00B779AA" w:rsidP="00B779AA">
      <w:pPr>
        <w:spacing w:before="240" w:line="240" w:lineRule="auto"/>
        <w:rPr>
          <w:rFonts w:ascii="Aptos" w:hAnsi="Aptos" w:cs="Times New Roman"/>
          <w:b/>
          <w:bCs/>
          <w:i/>
          <w:iCs/>
          <w:color w:val="0F4761" w:themeColor="accent1" w:themeShade="BF"/>
          <w:sz w:val="24"/>
          <w:szCs w:val="24"/>
        </w:rPr>
      </w:pPr>
      <w:r w:rsidRPr="00A0608B">
        <w:rPr>
          <w:rFonts w:ascii="Aptos" w:hAnsi="Aptos" w:cs="Times New Roman"/>
          <w:b/>
          <w:bCs/>
          <w:i/>
          <w:iCs/>
          <w:color w:val="0F4761" w:themeColor="accent1" w:themeShade="BF"/>
          <w:sz w:val="24"/>
          <w:szCs w:val="24"/>
        </w:rPr>
        <w:t>COVID-19 Labour Market Statistics</w:t>
      </w:r>
    </w:p>
    <w:p w14:paraId="4F6844E7" w14:textId="77777777" w:rsidR="00B779AA" w:rsidRPr="00A0608B" w:rsidRDefault="00B779AA" w:rsidP="00B779AA">
      <w:pPr>
        <w:spacing w:before="240" w:line="240" w:lineRule="auto"/>
        <w:rPr>
          <w:rFonts w:ascii="Aptos" w:hAnsi="Aptos" w:cs="Times New Roman"/>
          <w:sz w:val="24"/>
          <w:szCs w:val="24"/>
        </w:rPr>
      </w:pPr>
      <w:r w:rsidRPr="00A0608B">
        <w:rPr>
          <w:rFonts w:ascii="Aptos" w:hAnsi="Aptos" w:cs="Times New Roman"/>
          <w:sz w:val="24"/>
          <w:szCs w:val="24"/>
        </w:rPr>
        <w:t>On April 1</w:t>
      </w:r>
      <w:r w:rsidRPr="00A0608B">
        <w:rPr>
          <w:rFonts w:ascii="Aptos" w:hAnsi="Aptos" w:cs="Times New Roman"/>
          <w:sz w:val="24"/>
          <w:szCs w:val="24"/>
          <w:vertAlign w:val="superscript"/>
        </w:rPr>
        <w:t>st</w:t>
      </w:r>
      <w:r w:rsidRPr="00A0608B">
        <w:rPr>
          <w:rFonts w:ascii="Aptos" w:hAnsi="Aptos" w:cs="Times New Roman"/>
          <w:sz w:val="24"/>
          <w:szCs w:val="24"/>
        </w:rPr>
        <w:t xml:space="preserve">, 2020, the Central Statistics Office (CSO) published an Information Note on how they would deal with the statistical challenges COVID-19 pandemic generated </w:t>
      </w:r>
      <w:proofErr w:type="gramStart"/>
      <w:r w:rsidRPr="00A0608B">
        <w:rPr>
          <w:rFonts w:ascii="Aptos" w:hAnsi="Aptos" w:cs="Times New Roman"/>
          <w:sz w:val="24"/>
          <w:szCs w:val="24"/>
        </w:rPr>
        <w:t>with regard to</w:t>
      </w:r>
      <w:proofErr w:type="gramEnd"/>
      <w:r w:rsidRPr="00A0608B">
        <w:rPr>
          <w:rFonts w:ascii="Aptos" w:hAnsi="Aptos" w:cs="Times New Roman"/>
          <w:sz w:val="24"/>
          <w:szCs w:val="24"/>
        </w:rPr>
        <w:t xml:space="preserve"> the production of the Monthly Unemployment (MU) and Live Register figures. </w:t>
      </w:r>
    </w:p>
    <w:p w14:paraId="6E2838CB" w14:textId="77777777" w:rsidR="00B779AA" w:rsidRPr="00A0608B" w:rsidRDefault="00B779AA" w:rsidP="00B779AA">
      <w:pPr>
        <w:spacing w:before="240" w:line="240" w:lineRule="auto"/>
        <w:rPr>
          <w:rFonts w:ascii="Aptos" w:hAnsi="Aptos" w:cs="Times New Roman"/>
          <w:sz w:val="24"/>
          <w:szCs w:val="24"/>
          <w:lang w:val="en-GB"/>
        </w:rPr>
      </w:pPr>
      <w:r w:rsidRPr="00A0608B">
        <w:rPr>
          <w:rFonts w:ascii="Aptos" w:hAnsi="Aptos" w:cs="Times New Roman"/>
          <w:sz w:val="24"/>
          <w:szCs w:val="24"/>
        </w:rPr>
        <w:t xml:space="preserve">The Monthly Unemployment (MU) figures were presented </w:t>
      </w:r>
      <w:r w:rsidRPr="00A0608B">
        <w:rPr>
          <w:rFonts w:ascii="Aptos" w:hAnsi="Aptos" w:cs="Times New Roman"/>
          <w:sz w:val="24"/>
          <w:szCs w:val="24"/>
          <w:lang w:val="en-GB"/>
        </w:rPr>
        <w:t>with and without the impact of COVID-19.</w:t>
      </w:r>
      <w:r w:rsidRPr="00A0608B">
        <w:rPr>
          <w:rFonts w:ascii="Aptos" w:hAnsi="Aptos" w:cs="Times New Roman"/>
          <w:sz w:val="24"/>
          <w:szCs w:val="24"/>
        </w:rPr>
        <w:t xml:space="preserve"> </w:t>
      </w:r>
      <w:r w:rsidRPr="00A0608B">
        <w:rPr>
          <w:rFonts w:ascii="Aptos" w:hAnsi="Aptos" w:cs="Times New Roman"/>
          <w:sz w:val="24"/>
          <w:szCs w:val="24"/>
          <w:lang w:val="en-GB"/>
        </w:rPr>
        <w:t xml:space="preserve">A key reason for this approach relates to how unemployment is measured. An International Labour Organisation (ILO) definition is used which allows figures to be compared across time and countries. Basically, to be counted as unemployed a person must be actively seeking work over the previous four weeks and be available to take up work over the coming two weeks. </w:t>
      </w:r>
    </w:p>
    <w:p w14:paraId="1817ACA6" w14:textId="77777777" w:rsidR="00B779AA" w:rsidRPr="00A0608B" w:rsidRDefault="00B779AA" w:rsidP="00B779AA">
      <w:pPr>
        <w:spacing w:before="240" w:line="240" w:lineRule="auto"/>
        <w:rPr>
          <w:rFonts w:ascii="Aptos" w:hAnsi="Aptos" w:cs="Times New Roman"/>
          <w:sz w:val="24"/>
          <w:szCs w:val="24"/>
          <w:lang w:val="en-GB"/>
        </w:rPr>
      </w:pPr>
      <w:r w:rsidRPr="00A0608B">
        <w:rPr>
          <w:rFonts w:ascii="Aptos" w:hAnsi="Aptos" w:cs="Times New Roman"/>
          <w:sz w:val="24"/>
          <w:szCs w:val="24"/>
          <w:lang w:val="en-GB"/>
        </w:rPr>
        <w:t xml:space="preserve">The scale and speed at which Ireland’s labour market was turned on its head was unprecedented. The measures rolled out to help people who had lost their jobs were introduced on an assumption that the labour market impact would be short term, which was not the case. Though contrary to expectations at the time employment not only bounced back, </w:t>
      </w:r>
      <w:proofErr w:type="gramStart"/>
      <w:r w:rsidRPr="00A0608B">
        <w:rPr>
          <w:rFonts w:ascii="Aptos" w:hAnsi="Aptos" w:cs="Times New Roman"/>
          <w:sz w:val="24"/>
          <w:szCs w:val="24"/>
          <w:lang w:val="en-GB"/>
        </w:rPr>
        <w:t>it</w:t>
      </w:r>
      <w:proofErr w:type="gramEnd"/>
      <w:r w:rsidRPr="00A0608B">
        <w:rPr>
          <w:rFonts w:ascii="Aptos" w:hAnsi="Aptos" w:cs="Times New Roman"/>
          <w:sz w:val="24"/>
          <w:szCs w:val="24"/>
          <w:lang w:val="en-GB"/>
        </w:rPr>
        <w:t xml:space="preserve"> grew to historic highs in the post-Covid period.  </w:t>
      </w:r>
    </w:p>
    <w:p w14:paraId="5F471B2B" w14:textId="77777777" w:rsidR="00B779AA" w:rsidRPr="00A0608B" w:rsidRDefault="00B779AA" w:rsidP="00B779AA">
      <w:pPr>
        <w:spacing w:before="240" w:line="240" w:lineRule="auto"/>
        <w:rPr>
          <w:rFonts w:ascii="Aptos" w:hAnsi="Aptos" w:cs="Times New Roman"/>
          <w:sz w:val="24"/>
          <w:szCs w:val="24"/>
        </w:rPr>
      </w:pPr>
      <w:r w:rsidRPr="00A0608B">
        <w:rPr>
          <w:rFonts w:ascii="Aptos" w:hAnsi="Aptos" w:cs="Times New Roman"/>
          <w:sz w:val="24"/>
          <w:szCs w:val="24"/>
          <w:lang w:val="en-GB"/>
        </w:rPr>
        <w:t xml:space="preserve">In early April 2020 it was not possible to ascertain how many people on the COVID-19 Pandemic Unemployment Payment (PUP) would meet the ILO definition of unemployment. The CSO present figures as if everyone on PUP would, and this resulted </w:t>
      </w:r>
      <w:r w:rsidRPr="00A0608B">
        <w:rPr>
          <w:rFonts w:ascii="Aptos" w:hAnsi="Aptos" w:cs="Times New Roman"/>
          <w:sz w:val="24"/>
          <w:szCs w:val="24"/>
          <w:lang w:val="en-GB"/>
        </w:rPr>
        <w:lastRenderedPageBreak/>
        <w:t xml:space="preserve">in the seasonally unadjusted unemployment rate going from 5.2% to 16.5%. The impact on the female unemployment rate was greater, it rose from 5.2% to 17.8%, while the male unemployment rate increased from 5.3% to 15.4%. In such a scenario the Monthly Unemployment Rate for people aged 15-24 years increased from 12.3% to 34%, while the unemployment rate for people aged 25-74 increased from 4.2% to 14.1%. These adjustments illustrate the gender and age impact of COVID-19, reflecting that the sectors badly hit by the lockdowns had a younger and higher female profile. </w:t>
      </w:r>
    </w:p>
    <w:p w14:paraId="45EA29AC" w14:textId="77777777" w:rsidR="00B779AA" w:rsidRPr="00A0608B" w:rsidRDefault="00B779AA" w:rsidP="00B779AA">
      <w:pPr>
        <w:spacing w:before="240" w:after="0" w:line="240" w:lineRule="auto"/>
        <w:rPr>
          <w:rFonts w:ascii="Aptos" w:hAnsi="Aptos"/>
          <w:sz w:val="24"/>
          <w:szCs w:val="24"/>
          <w:lang w:val="en-GB"/>
        </w:rPr>
      </w:pPr>
      <w:r w:rsidRPr="00A0608B">
        <w:rPr>
          <w:rFonts w:ascii="Aptos" w:hAnsi="Aptos"/>
          <w:sz w:val="24"/>
          <w:szCs w:val="24"/>
          <w:lang w:val="en-GB"/>
        </w:rPr>
        <w:t>From March 2020 to June 2022, in their Live Register releases, the Central Statistics Office reported on the following data, though by June 2022 only the Live Register itself contained data:</w:t>
      </w:r>
    </w:p>
    <w:p w14:paraId="434D7849" w14:textId="77777777" w:rsidR="00B779AA" w:rsidRPr="00A0608B" w:rsidRDefault="00B779AA" w:rsidP="00B779AA">
      <w:pPr>
        <w:pStyle w:val="ListParagraph"/>
        <w:numPr>
          <w:ilvl w:val="0"/>
          <w:numId w:val="2"/>
        </w:numPr>
        <w:spacing w:after="120" w:line="240" w:lineRule="auto"/>
        <w:rPr>
          <w:rFonts w:ascii="Aptos" w:hAnsi="Aptos"/>
          <w:sz w:val="24"/>
          <w:szCs w:val="24"/>
          <w:lang w:val="en-GB"/>
        </w:rPr>
      </w:pPr>
      <w:r w:rsidRPr="00A0608B">
        <w:rPr>
          <w:rFonts w:ascii="Aptos" w:hAnsi="Aptos"/>
          <w:sz w:val="24"/>
          <w:szCs w:val="24"/>
          <w:lang w:val="en-GB"/>
        </w:rPr>
        <w:t xml:space="preserve">The Live Register </w:t>
      </w:r>
      <w:proofErr w:type="gramStart"/>
      <w:r w:rsidRPr="00A0608B">
        <w:rPr>
          <w:rFonts w:ascii="Aptos" w:hAnsi="Aptos"/>
          <w:sz w:val="24"/>
          <w:szCs w:val="24"/>
          <w:lang w:val="en-GB"/>
        </w:rPr>
        <w:t>Total;</w:t>
      </w:r>
      <w:proofErr w:type="gramEnd"/>
    </w:p>
    <w:p w14:paraId="0E0C6955" w14:textId="77777777" w:rsidR="00B779AA" w:rsidRPr="00A0608B" w:rsidRDefault="00B779AA" w:rsidP="00B779AA">
      <w:pPr>
        <w:pStyle w:val="ListParagraph"/>
        <w:numPr>
          <w:ilvl w:val="0"/>
          <w:numId w:val="2"/>
        </w:numPr>
        <w:spacing w:after="120" w:line="240" w:lineRule="auto"/>
        <w:rPr>
          <w:rFonts w:ascii="Aptos" w:hAnsi="Aptos"/>
          <w:sz w:val="24"/>
          <w:szCs w:val="24"/>
          <w:lang w:val="en-GB"/>
        </w:rPr>
      </w:pPr>
      <w:r w:rsidRPr="00A0608B">
        <w:rPr>
          <w:rFonts w:ascii="Aptos" w:hAnsi="Aptos"/>
          <w:sz w:val="24"/>
          <w:szCs w:val="24"/>
          <w:lang w:val="en-GB"/>
        </w:rPr>
        <w:t xml:space="preserve">The Seasonally adjusted Live Register </w:t>
      </w:r>
      <w:proofErr w:type="gramStart"/>
      <w:r w:rsidRPr="00A0608B">
        <w:rPr>
          <w:rFonts w:ascii="Aptos" w:hAnsi="Aptos"/>
          <w:sz w:val="24"/>
          <w:szCs w:val="24"/>
          <w:lang w:val="en-GB"/>
        </w:rPr>
        <w:t>Total;</w:t>
      </w:r>
      <w:proofErr w:type="gramEnd"/>
    </w:p>
    <w:p w14:paraId="0D318912" w14:textId="77777777" w:rsidR="00B779AA" w:rsidRPr="00A0608B" w:rsidRDefault="00B779AA" w:rsidP="00B779AA">
      <w:pPr>
        <w:pStyle w:val="ListParagraph"/>
        <w:numPr>
          <w:ilvl w:val="0"/>
          <w:numId w:val="2"/>
        </w:numPr>
        <w:spacing w:after="120" w:line="240" w:lineRule="auto"/>
        <w:rPr>
          <w:rFonts w:ascii="Aptos" w:hAnsi="Aptos"/>
          <w:sz w:val="24"/>
          <w:szCs w:val="24"/>
          <w:lang w:val="en-GB"/>
        </w:rPr>
      </w:pPr>
      <w:r w:rsidRPr="00A0608B">
        <w:rPr>
          <w:rFonts w:ascii="Aptos" w:hAnsi="Aptos"/>
          <w:sz w:val="24"/>
          <w:szCs w:val="24"/>
          <w:lang w:val="en-GB"/>
        </w:rPr>
        <w:t xml:space="preserve">Number of claimants of the Pandemic Unemployment </w:t>
      </w:r>
      <w:proofErr w:type="gramStart"/>
      <w:r w:rsidRPr="00A0608B">
        <w:rPr>
          <w:rFonts w:ascii="Aptos" w:hAnsi="Aptos"/>
          <w:sz w:val="24"/>
          <w:szCs w:val="24"/>
          <w:lang w:val="en-GB"/>
        </w:rPr>
        <w:t>Payment;</w:t>
      </w:r>
      <w:proofErr w:type="gramEnd"/>
    </w:p>
    <w:p w14:paraId="40642AF1" w14:textId="77777777" w:rsidR="00B779AA" w:rsidRPr="00A0608B" w:rsidRDefault="00B779AA" w:rsidP="00B779AA">
      <w:pPr>
        <w:pStyle w:val="ListParagraph"/>
        <w:numPr>
          <w:ilvl w:val="0"/>
          <w:numId w:val="2"/>
        </w:numPr>
        <w:spacing w:after="120" w:line="240" w:lineRule="auto"/>
        <w:rPr>
          <w:rFonts w:ascii="Aptos" w:hAnsi="Aptos"/>
          <w:sz w:val="24"/>
          <w:szCs w:val="24"/>
          <w:lang w:val="en-GB"/>
        </w:rPr>
      </w:pPr>
      <w:r w:rsidRPr="00A0608B">
        <w:rPr>
          <w:rFonts w:ascii="Aptos" w:hAnsi="Aptos"/>
          <w:sz w:val="24"/>
          <w:szCs w:val="24"/>
          <w:lang w:val="en-GB"/>
        </w:rPr>
        <w:t xml:space="preserve">Number of claimants on the Revenue Temporary COVID-19 Wage Subsidy Scheme (TWSS), which was replaced with </w:t>
      </w:r>
      <w:r w:rsidRPr="00A0608B">
        <w:rPr>
          <w:rFonts w:ascii="Aptos" w:hAnsi="Aptos"/>
          <w:sz w:val="24"/>
          <w:szCs w:val="24"/>
        </w:rPr>
        <w:t xml:space="preserve">the Employment Wage Subsidy Scheme (EWSS) </w:t>
      </w:r>
      <w:r w:rsidRPr="00A0608B">
        <w:rPr>
          <w:rFonts w:ascii="Aptos" w:hAnsi="Aptos"/>
          <w:sz w:val="24"/>
          <w:szCs w:val="24"/>
          <w:lang w:val="en-GB"/>
        </w:rPr>
        <w:t>o</w:t>
      </w:r>
      <w:r w:rsidRPr="00A0608B">
        <w:rPr>
          <w:rFonts w:ascii="Aptos" w:hAnsi="Aptos"/>
          <w:sz w:val="24"/>
          <w:szCs w:val="24"/>
        </w:rPr>
        <w:t>n September 1</w:t>
      </w:r>
      <w:r w:rsidRPr="00A0608B">
        <w:rPr>
          <w:rFonts w:ascii="Aptos" w:hAnsi="Aptos"/>
          <w:sz w:val="24"/>
          <w:szCs w:val="24"/>
          <w:vertAlign w:val="superscript"/>
        </w:rPr>
        <w:t>st</w:t>
      </w:r>
      <w:r w:rsidRPr="00A0608B">
        <w:rPr>
          <w:rFonts w:ascii="Aptos" w:hAnsi="Aptos"/>
          <w:sz w:val="24"/>
          <w:szCs w:val="24"/>
        </w:rPr>
        <w:t xml:space="preserve">, </w:t>
      </w:r>
      <w:proofErr w:type="gramStart"/>
      <w:r w:rsidRPr="00A0608B">
        <w:rPr>
          <w:rFonts w:ascii="Aptos" w:hAnsi="Aptos"/>
          <w:sz w:val="24"/>
          <w:szCs w:val="24"/>
        </w:rPr>
        <w:t>2020</w:t>
      </w:r>
      <w:r w:rsidRPr="00A0608B">
        <w:rPr>
          <w:rFonts w:ascii="Aptos" w:hAnsi="Aptos"/>
          <w:sz w:val="24"/>
          <w:szCs w:val="24"/>
          <w:lang w:val="en-GB"/>
        </w:rPr>
        <w:t>;</w:t>
      </w:r>
      <w:proofErr w:type="gramEnd"/>
    </w:p>
    <w:p w14:paraId="5DD02A41" w14:textId="77777777" w:rsidR="00B779AA" w:rsidRPr="00A0608B" w:rsidRDefault="00B779AA" w:rsidP="00B779AA">
      <w:pPr>
        <w:pStyle w:val="ListParagraph"/>
        <w:numPr>
          <w:ilvl w:val="0"/>
          <w:numId w:val="2"/>
        </w:numPr>
        <w:spacing w:after="120" w:line="240" w:lineRule="auto"/>
        <w:rPr>
          <w:rFonts w:ascii="Aptos" w:hAnsi="Aptos"/>
          <w:sz w:val="24"/>
          <w:szCs w:val="24"/>
          <w:lang w:val="en-GB"/>
        </w:rPr>
      </w:pPr>
      <w:r w:rsidRPr="00A0608B">
        <w:rPr>
          <w:rFonts w:ascii="Aptos" w:hAnsi="Aptos"/>
          <w:sz w:val="24"/>
          <w:szCs w:val="24"/>
          <w:lang w:val="en-GB"/>
        </w:rPr>
        <w:t>Total of the Live Register plus claimants of the two foregoing COVID-19 related payments.</w:t>
      </w:r>
    </w:p>
    <w:p w14:paraId="15F1DD20" w14:textId="77777777" w:rsidR="00B779AA" w:rsidRPr="00A0608B" w:rsidRDefault="00B779AA" w:rsidP="00B779AA">
      <w:pPr>
        <w:spacing w:line="240" w:lineRule="auto"/>
        <w:rPr>
          <w:rFonts w:ascii="Aptos" w:hAnsi="Aptos"/>
          <w:sz w:val="24"/>
          <w:szCs w:val="24"/>
          <w:lang w:val="en-GB"/>
        </w:rPr>
      </w:pPr>
      <w:r w:rsidRPr="00A0608B">
        <w:rPr>
          <w:rFonts w:ascii="Aptos" w:hAnsi="Aptos"/>
          <w:sz w:val="24"/>
          <w:szCs w:val="24"/>
          <w:lang w:val="en-GB"/>
        </w:rPr>
        <w:t xml:space="preserve">Table One illustrates how four of these figures changed over this </w:t>
      </w:r>
      <w:proofErr w:type="gramStart"/>
      <w:r w:rsidRPr="00A0608B">
        <w:rPr>
          <w:rFonts w:ascii="Aptos" w:hAnsi="Aptos"/>
          <w:sz w:val="24"/>
          <w:szCs w:val="24"/>
          <w:lang w:val="en-GB"/>
        </w:rPr>
        <w:t>time period</w:t>
      </w:r>
      <w:proofErr w:type="gramEnd"/>
      <w:r w:rsidRPr="00A0608B">
        <w:rPr>
          <w:rFonts w:ascii="Aptos" w:hAnsi="Aptos"/>
          <w:sz w:val="24"/>
          <w:szCs w:val="24"/>
          <w:lang w:val="en-GB"/>
        </w:rPr>
        <w:t>:</w:t>
      </w:r>
    </w:p>
    <w:tbl>
      <w:tblPr>
        <w:tblStyle w:val="GridTable5Dark-Accent5"/>
        <w:tblW w:w="0" w:type="auto"/>
        <w:tblLook w:val="04A0" w:firstRow="1" w:lastRow="0" w:firstColumn="1" w:lastColumn="0" w:noHBand="0" w:noVBand="1"/>
      </w:tblPr>
      <w:tblGrid>
        <w:gridCol w:w="1701"/>
        <w:gridCol w:w="1701"/>
        <w:gridCol w:w="1814"/>
        <w:gridCol w:w="1701"/>
        <w:gridCol w:w="1701"/>
      </w:tblGrid>
      <w:tr w:rsidR="00B779AA" w:rsidRPr="00A0608B" w14:paraId="3B493198" w14:textId="77777777" w:rsidTr="006D786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18" w:type="dxa"/>
            <w:gridSpan w:val="5"/>
            <w:vAlign w:val="center"/>
          </w:tcPr>
          <w:p w14:paraId="7ABCE279"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TABLE ONE: KEY STATISTICS DURING COVID-19</w:t>
            </w:r>
          </w:p>
        </w:tc>
      </w:tr>
      <w:tr w:rsidR="00B779AA" w:rsidRPr="00A0608B" w14:paraId="090E342C" w14:textId="77777777" w:rsidTr="006D786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20074F5"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 xml:space="preserve">Statistic </w:t>
            </w:r>
            <w:r w:rsidRPr="00A0608B">
              <w:rPr>
                <w:rFonts w:ascii="Aptos" w:hAnsi="Aptos" w:cs="Times New Roman"/>
                <w:sz w:val="22"/>
                <w:szCs w:val="22"/>
              </w:rPr>
              <w:sym w:font="Wingdings" w:char="F046"/>
            </w:r>
          </w:p>
          <w:p w14:paraId="66937B39"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 xml:space="preserve">Date </w:t>
            </w:r>
            <w:r w:rsidRPr="00A0608B">
              <w:rPr>
                <w:rFonts w:ascii="Aptos" w:hAnsi="Aptos" w:cs="Times New Roman"/>
                <w:sz w:val="22"/>
                <w:szCs w:val="22"/>
              </w:rPr>
              <w:sym w:font="Wingdings" w:char="F048"/>
            </w:r>
          </w:p>
        </w:tc>
        <w:tc>
          <w:tcPr>
            <w:tcW w:w="1701" w:type="dxa"/>
            <w:vAlign w:val="center"/>
          </w:tcPr>
          <w:p w14:paraId="42EB1798"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b/>
                <w:bCs/>
                <w:sz w:val="22"/>
                <w:szCs w:val="22"/>
              </w:rPr>
            </w:pPr>
            <w:r w:rsidRPr="00A0608B">
              <w:rPr>
                <w:rFonts w:ascii="Aptos" w:hAnsi="Aptos" w:cs="Times New Roman"/>
                <w:b/>
                <w:bCs/>
                <w:sz w:val="22"/>
                <w:szCs w:val="22"/>
              </w:rPr>
              <w:t>Live Register</w:t>
            </w:r>
          </w:p>
        </w:tc>
        <w:tc>
          <w:tcPr>
            <w:tcW w:w="1814" w:type="dxa"/>
            <w:vAlign w:val="center"/>
          </w:tcPr>
          <w:p w14:paraId="4FF5038D"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b/>
                <w:bCs/>
                <w:sz w:val="22"/>
                <w:szCs w:val="22"/>
              </w:rPr>
            </w:pPr>
            <w:r w:rsidRPr="00A0608B">
              <w:rPr>
                <w:rFonts w:ascii="Aptos" w:hAnsi="Aptos" w:cs="Times New Roman"/>
                <w:b/>
                <w:bCs/>
                <w:sz w:val="22"/>
                <w:szCs w:val="22"/>
              </w:rPr>
              <w:t>Pandemic Unemployment Payment</w:t>
            </w:r>
          </w:p>
        </w:tc>
        <w:tc>
          <w:tcPr>
            <w:tcW w:w="1701" w:type="dxa"/>
            <w:vAlign w:val="center"/>
          </w:tcPr>
          <w:p w14:paraId="05961031"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b/>
                <w:bCs/>
                <w:sz w:val="22"/>
                <w:szCs w:val="22"/>
              </w:rPr>
            </w:pPr>
            <w:r w:rsidRPr="00A0608B">
              <w:rPr>
                <w:rFonts w:ascii="Aptos" w:hAnsi="Aptos" w:cs="Times New Roman"/>
                <w:b/>
                <w:bCs/>
                <w:sz w:val="22"/>
                <w:szCs w:val="22"/>
              </w:rPr>
              <w:t>TWSS estimates</w:t>
            </w:r>
          </w:p>
        </w:tc>
        <w:tc>
          <w:tcPr>
            <w:tcW w:w="1701" w:type="dxa"/>
            <w:vAlign w:val="center"/>
          </w:tcPr>
          <w:p w14:paraId="68F7E4B7"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b/>
                <w:bCs/>
                <w:sz w:val="22"/>
                <w:szCs w:val="22"/>
              </w:rPr>
            </w:pPr>
            <w:r w:rsidRPr="00A0608B">
              <w:rPr>
                <w:rFonts w:ascii="Aptos" w:hAnsi="Aptos" w:cs="Times New Roman"/>
                <w:b/>
                <w:bCs/>
                <w:sz w:val="22"/>
                <w:szCs w:val="22"/>
              </w:rPr>
              <w:t>EWSS estimates</w:t>
            </w:r>
          </w:p>
        </w:tc>
      </w:tr>
      <w:tr w:rsidR="00B779AA" w:rsidRPr="00A0608B" w14:paraId="4F3C78D0"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0F440D9"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March 2020</w:t>
            </w:r>
          </w:p>
        </w:tc>
        <w:tc>
          <w:tcPr>
            <w:tcW w:w="1701" w:type="dxa"/>
            <w:vAlign w:val="center"/>
          </w:tcPr>
          <w:p w14:paraId="35687589"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205,209</w:t>
            </w:r>
          </w:p>
        </w:tc>
        <w:tc>
          <w:tcPr>
            <w:tcW w:w="1814" w:type="dxa"/>
            <w:vAlign w:val="center"/>
          </w:tcPr>
          <w:p w14:paraId="0371E529"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394,840</w:t>
            </w:r>
          </w:p>
        </w:tc>
        <w:tc>
          <w:tcPr>
            <w:tcW w:w="1701" w:type="dxa"/>
            <w:vAlign w:val="center"/>
          </w:tcPr>
          <w:p w14:paraId="43711369"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134,633</w:t>
            </w:r>
          </w:p>
        </w:tc>
        <w:tc>
          <w:tcPr>
            <w:tcW w:w="1701" w:type="dxa"/>
            <w:vAlign w:val="center"/>
          </w:tcPr>
          <w:p w14:paraId="640281DA"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r>
      <w:tr w:rsidR="00B779AA" w:rsidRPr="00A0608B" w14:paraId="3BB11A14"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DF39DA0"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June 2020</w:t>
            </w:r>
          </w:p>
        </w:tc>
        <w:tc>
          <w:tcPr>
            <w:tcW w:w="1701" w:type="dxa"/>
            <w:vAlign w:val="center"/>
          </w:tcPr>
          <w:p w14:paraId="65F2E9B3"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220,871</w:t>
            </w:r>
          </w:p>
        </w:tc>
        <w:tc>
          <w:tcPr>
            <w:tcW w:w="1814" w:type="dxa"/>
            <w:vAlign w:val="center"/>
          </w:tcPr>
          <w:p w14:paraId="32FC6B6B"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439,956</w:t>
            </w:r>
          </w:p>
        </w:tc>
        <w:tc>
          <w:tcPr>
            <w:tcW w:w="1701" w:type="dxa"/>
            <w:vAlign w:val="center"/>
          </w:tcPr>
          <w:p w14:paraId="18B1B739"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475,404</w:t>
            </w:r>
          </w:p>
        </w:tc>
        <w:tc>
          <w:tcPr>
            <w:tcW w:w="1701" w:type="dxa"/>
            <w:vAlign w:val="center"/>
          </w:tcPr>
          <w:p w14:paraId="74CEC6E4"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r>
      <w:tr w:rsidR="00B779AA" w:rsidRPr="00A0608B" w14:paraId="492B7ED6"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144257D8"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Sept 2020</w:t>
            </w:r>
          </w:p>
        </w:tc>
        <w:tc>
          <w:tcPr>
            <w:tcW w:w="1701" w:type="dxa"/>
            <w:vAlign w:val="center"/>
          </w:tcPr>
          <w:p w14:paraId="5030C67F"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211,492</w:t>
            </w:r>
          </w:p>
        </w:tc>
        <w:tc>
          <w:tcPr>
            <w:tcW w:w="1814" w:type="dxa"/>
            <w:vAlign w:val="center"/>
          </w:tcPr>
          <w:p w14:paraId="7A3BC57C"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217,295</w:t>
            </w:r>
          </w:p>
        </w:tc>
        <w:tc>
          <w:tcPr>
            <w:tcW w:w="1701" w:type="dxa"/>
            <w:vAlign w:val="center"/>
          </w:tcPr>
          <w:p w14:paraId="62140D99"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365A819F"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349,989</w:t>
            </w:r>
          </w:p>
        </w:tc>
      </w:tr>
      <w:tr w:rsidR="00B779AA" w:rsidRPr="00A0608B" w14:paraId="6FF8D908"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24ADBBEC"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Dec 2020</w:t>
            </w:r>
          </w:p>
        </w:tc>
        <w:tc>
          <w:tcPr>
            <w:tcW w:w="1701" w:type="dxa"/>
            <w:vAlign w:val="center"/>
          </w:tcPr>
          <w:p w14:paraId="380F20F4"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189,860</w:t>
            </w:r>
          </w:p>
        </w:tc>
        <w:tc>
          <w:tcPr>
            <w:tcW w:w="1814" w:type="dxa"/>
            <w:vAlign w:val="center"/>
          </w:tcPr>
          <w:p w14:paraId="377010C6"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375,246</w:t>
            </w:r>
          </w:p>
        </w:tc>
        <w:tc>
          <w:tcPr>
            <w:tcW w:w="1701" w:type="dxa"/>
            <w:vAlign w:val="center"/>
          </w:tcPr>
          <w:p w14:paraId="6140577E"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7C695543"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329,175</w:t>
            </w:r>
          </w:p>
        </w:tc>
      </w:tr>
      <w:tr w:rsidR="00B779AA" w:rsidRPr="00A0608B" w14:paraId="435849FC"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38AB051D"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March 2021</w:t>
            </w:r>
          </w:p>
        </w:tc>
        <w:tc>
          <w:tcPr>
            <w:tcW w:w="1701" w:type="dxa"/>
            <w:vAlign w:val="center"/>
          </w:tcPr>
          <w:p w14:paraId="13EFF118"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183,096</w:t>
            </w:r>
          </w:p>
        </w:tc>
        <w:tc>
          <w:tcPr>
            <w:tcW w:w="1814" w:type="dxa"/>
            <w:vAlign w:val="center"/>
          </w:tcPr>
          <w:p w14:paraId="7700EB19"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445,196</w:t>
            </w:r>
          </w:p>
        </w:tc>
        <w:tc>
          <w:tcPr>
            <w:tcW w:w="1701" w:type="dxa"/>
            <w:vAlign w:val="center"/>
          </w:tcPr>
          <w:p w14:paraId="794825ED"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5FE3DB13"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312,908</w:t>
            </w:r>
          </w:p>
        </w:tc>
      </w:tr>
      <w:tr w:rsidR="00B779AA" w:rsidRPr="00A0608B" w14:paraId="677C64CA"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2D1B1979"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June 2021</w:t>
            </w:r>
          </w:p>
        </w:tc>
        <w:tc>
          <w:tcPr>
            <w:tcW w:w="1701" w:type="dxa"/>
            <w:vAlign w:val="center"/>
          </w:tcPr>
          <w:p w14:paraId="03ACF108"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175,281</w:t>
            </w:r>
          </w:p>
        </w:tc>
        <w:tc>
          <w:tcPr>
            <w:tcW w:w="1814" w:type="dxa"/>
            <w:vAlign w:val="center"/>
          </w:tcPr>
          <w:p w14:paraId="1CA76A9E"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229,447</w:t>
            </w:r>
          </w:p>
        </w:tc>
        <w:tc>
          <w:tcPr>
            <w:tcW w:w="1701" w:type="dxa"/>
            <w:vAlign w:val="center"/>
          </w:tcPr>
          <w:p w14:paraId="5DB1F767"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0F6D199D"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350,199</w:t>
            </w:r>
          </w:p>
        </w:tc>
      </w:tr>
      <w:tr w:rsidR="00B779AA" w:rsidRPr="00A0608B" w14:paraId="05A5680F"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2A338189"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Sept 2021</w:t>
            </w:r>
          </w:p>
        </w:tc>
        <w:tc>
          <w:tcPr>
            <w:tcW w:w="1701" w:type="dxa"/>
            <w:vAlign w:val="center"/>
          </w:tcPr>
          <w:p w14:paraId="14FD2AAE"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162,898</w:t>
            </w:r>
          </w:p>
        </w:tc>
        <w:tc>
          <w:tcPr>
            <w:tcW w:w="1814" w:type="dxa"/>
            <w:vAlign w:val="center"/>
          </w:tcPr>
          <w:p w14:paraId="4F5B1ABE"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101,692</w:t>
            </w:r>
          </w:p>
        </w:tc>
        <w:tc>
          <w:tcPr>
            <w:tcW w:w="1701" w:type="dxa"/>
            <w:vAlign w:val="center"/>
          </w:tcPr>
          <w:p w14:paraId="751DDA70"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1551FEB7"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317,939</w:t>
            </w:r>
          </w:p>
        </w:tc>
      </w:tr>
      <w:tr w:rsidR="00B779AA" w:rsidRPr="00A0608B" w14:paraId="465F117F"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3595B60E"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Dec 2021</w:t>
            </w:r>
          </w:p>
        </w:tc>
        <w:tc>
          <w:tcPr>
            <w:tcW w:w="1701" w:type="dxa"/>
            <w:vAlign w:val="center"/>
          </w:tcPr>
          <w:p w14:paraId="4B76102D"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163,856</w:t>
            </w:r>
          </w:p>
        </w:tc>
        <w:tc>
          <w:tcPr>
            <w:tcW w:w="1814" w:type="dxa"/>
            <w:vAlign w:val="center"/>
          </w:tcPr>
          <w:p w14:paraId="0B576711"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70,350</w:t>
            </w:r>
          </w:p>
        </w:tc>
        <w:tc>
          <w:tcPr>
            <w:tcW w:w="1701" w:type="dxa"/>
            <w:vAlign w:val="center"/>
          </w:tcPr>
          <w:p w14:paraId="3319AD0D"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7B109633"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289,370</w:t>
            </w:r>
          </w:p>
        </w:tc>
      </w:tr>
      <w:tr w:rsidR="00B779AA" w:rsidRPr="00A0608B" w14:paraId="1A3DFBE4"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82F0F6D"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March 2022</w:t>
            </w:r>
          </w:p>
        </w:tc>
        <w:tc>
          <w:tcPr>
            <w:tcW w:w="1701" w:type="dxa"/>
            <w:vAlign w:val="center"/>
          </w:tcPr>
          <w:p w14:paraId="506F9DB7"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178,996</w:t>
            </w:r>
          </w:p>
        </w:tc>
        <w:tc>
          <w:tcPr>
            <w:tcW w:w="1814" w:type="dxa"/>
            <w:vAlign w:val="center"/>
          </w:tcPr>
          <w:p w14:paraId="65025C81"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26A3B7B4"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71CB2B03"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268,454</w:t>
            </w:r>
          </w:p>
        </w:tc>
      </w:tr>
      <w:tr w:rsidR="00B779AA" w:rsidRPr="00A0608B" w14:paraId="2E7A5363"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6F51F96" w14:textId="77777777" w:rsidR="00B779AA" w:rsidRPr="00A0608B" w:rsidRDefault="00B779AA" w:rsidP="006D7863">
            <w:pPr>
              <w:rPr>
                <w:rFonts w:ascii="Aptos" w:hAnsi="Aptos" w:cs="Times New Roman"/>
                <w:sz w:val="22"/>
                <w:szCs w:val="22"/>
              </w:rPr>
            </w:pPr>
            <w:r w:rsidRPr="00A0608B">
              <w:rPr>
                <w:rFonts w:ascii="Aptos" w:hAnsi="Aptos" w:cs="Times New Roman"/>
                <w:sz w:val="22"/>
                <w:szCs w:val="22"/>
              </w:rPr>
              <w:t>June 2022</w:t>
            </w:r>
          </w:p>
        </w:tc>
        <w:tc>
          <w:tcPr>
            <w:tcW w:w="1701" w:type="dxa"/>
            <w:vAlign w:val="center"/>
          </w:tcPr>
          <w:p w14:paraId="14C99B75"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t>186,819</w:t>
            </w:r>
          </w:p>
        </w:tc>
        <w:tc>
          <w:tcPr>
            <w:tcW w:w="1814" w:type="dxa"/>
            <w:vAlign w:val="center"/>
          </w:tcPr>
          <w:p w14:paraId="155D8271"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3F61DF99"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c>
          <w:tcPr>
            <w:tcW w:w="1701" w:type="dxa"/>
            <w:vAlign w:val="center"/>
          </w:tcPr>
          <w:p w14:paraId="28CBD36A"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cs="Times New Roman"/>
                <w:sz w:val="22"/>
                <w:szCs w:val="22"/>
              </w:rPr>
            </w:pPr>
            <w:r w:rsidRPr="00A0608B">
              <w:rPr>
                <w:rFonts w:ascii="Aptos" w:hAnsi="Aptos" w:cs="Times New Roman"/>
                <w:sz w:val="22"/>
                <w:szCs w:val="22"/>
              </w:rPr>
              <w:sym w:font="Wingdings 2" w:char="F0F9"/>
            </w:r>
          </w:p>
        </w:tc>
      </w:tr>
      <w:tr w:rsidR="00B779AA" w:rsidRPr="00A0608B" w14:paraId="4B16280B"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8618" w:type="dxa"/>
            <w:gridSpan w:val="5"/>
            <w:vAlign w:val="center"/>
          </w:tcPr>
          <w:p w14:paraId="25DDDA8D" w14:textId="77777777" w:rsidR="00B779AA" w:rsidRPr="00A0608B" w:rsidRDefault="00B779AA" w:rsidP="006D7863">
            <w:pPr>
              <w:rPr>
                <w:rFonts w:ascii="Aptos" w:hAnsi="Aptos" w:cs="Times New Roman"/>
                <w:sz w:val="22"/>
                <w:szCs w:val="22"/>
              </w:rPr>
            </w:pPr>
            <w:r w:rsidRPr="00A0608B">
              <w:rPr>
                <w:rFonts w:ascii="Aptos" w:hAnsi="Aptos"/>
                <w:sz w:val="22"/>
                <w:szCs w:val="22"/>
              </w:rPr>
              <w:t>Source: Central Statistics Office LRM20</w:t>
            </w:r>
          </w:p>
        </w:tc>
      </w:tr>
    </w:tbl>
    <w:p w14:paraId="2C0AF927"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lang w:val="en-GB"/>
        </w:rPr>
        <w:t xml:space="preserve">The Department of Social Protection’s </w:t>
      </w:r>
      <w:hyperlink r:id="rId13" w:history="1">
        <w:r w:rsidRPr="00A0608B">
          <w:rPr>
            <w:rStyle w:val="Hyperlink"/>
            <w:rFonts w:ascii="Aptos" w:hAnsi="Aptos"/>
            <w:sz w:val="24"/>
            <w:szCs w:val="24"/>
            <w:lang w:val="en-GB"/>
          </w:rPr>
          <w:t>Annual Statistical Report 2024</w:t>
        </w:r>
      </w:hyperlink>
      <w:r w:rsidRPr="00A0608B">
        <w:rPr>
          <w:rFonts w:ascii="Aptos" w:hAnsi="Aptos"/>
          <w:sz w:val="24"/>
          <w:szCs w:val="24"/>
          <w:lang w:val="en-GB"/>
        </w:rPr>
        <w:t xml:space="preserve"> in </w:t>
      </w:r>
      <w:r w:rsidRPr="00A0608B">
        <w:rPr>
          <w:rFonts w:ascii="Aptos" w:hAnsi="Aptos"/>
          <w:sz w:val="24"/>
          <w:szCs w:val="24"/>
        </w:rPr>
        <w:t xml:space="preserve">Table D2, which shows the ‘Number of Recipients and Beneficiaries of Main Working-Age Income Support Benefits by Type, 2015–2024’, </w:t>
      </w:r>
      <w:r w:rsidRPr="00A0608B">
        <w:rPr>
          <w:rFonts w:ascii="Aptos" w:hAnsi="Aptos"/>
          <w:sz w:val="24"/>
          <w:szCs w:val="24"/>
          <w:lang w:val="en-GB"/>
        </w:rPr>
        <w:t xml:space="preserve">that there were </w:t>
      </w:r>
      <w:r w:rsidRPr="00A0608B">
        <w:rPr>
          <w:rFonts w:ascii="Aptos" w:hAnsi="Aptos"/>
          <w:sz w:val="24"/>
          <w:szCs w:val="24"/>
        </w:rPr>
        <w:t xml:space="preserve">328,526 recipients / beneficiaries of the COVID-19 Pandemic Unemployment Payment in 2020 and 67,581 in 2021. (p36) </w:t>
      </w:r>
    </w:p>
    <w:p w14:paraId="3C0507C3" w14:textId="77777777" w:rsidR="00B779AA" w:rsidRPr="00A0608B" w:rsidRDefault="00B779AA" w:rsidP="00B779AA">
      <w:pPr>
        <w:spacing w:before="240" w:line="240" w:lineRule="auto"/>
        <w:rPr>
          <w:rFonts w:ascii="Aptos" w:hAnsi="Aptos"/>
          <w:sz w:val="24"/>
          <w:szCs w:val="24"/>
          <w:lang w:val="en-GB"/>
        </w:rPr>
      </w:pPr>
      <w:proofErr w:type="gramStart"/>
      <w:r w:rsidRPr="00A0608B">
        <w:rPr>
          <w:rFonts w:ascii="Aptos" w:hAnsi="Aptos"/>
          <w:sz w:val="24"/>
          <w:szCs w:val="24"/>
        </w:rPr>
        <w:t>Later on</w:t>
      </w:r>
      <w:proofErr w:type="gramEnd"/>
      <w:r w:rsidRPr="00A0608B">
        <w:rPr>
          <w:rFonts w:ascii="Aptos" w:hAnsi="Aptos"/>
          <w:sz w:val="24"/>
          <w:szCs w:val="24"/>
        </w:rPr>
        <w:t>, in Table I2, which captures the ‘Claims Registered by Year and Benefit, 2019–2024’, that in 2020 1,412,718 people registered a claim, this fell to 376,534 people in 2021 and 31,726 in 2022. (p81)</w:t>
      </w:r>
    </w:p>
    <w:p w14:paraId="28079F54" w14:textId="77777777" w:rsidR="00B779AA" w:rsidRPr="00A0608B" w:rsidRDefault="00B779AA" w:rsidP="00B779AA">
      <w:pPr>
        <w:spacing w:before="240" w:line="240" w:lineRule="auto"/>
        <w:rPr>
          <w:rFonts w:ascii="Aptos" w:hAnsi="Aptos" w:cs="Times New Roman"/>
          <w:b/>
          <w:bCs/>
          <w:i/>
          <w:iCs/>
          <w:color w:val="0F4761" w:themeColor="accent1" w:themeShade="BF"/>
          <w:sz w:val="24"/>
          <w:szCs w:val="24"/>
        </w:rPr>
      </w:pPr>
      <w:r w:rsidRPr="00A0608B">
        <w:rPr>
          <w:rFonts w:ascii="Aptos" w:hAnsi="Aptos" w:cs="Times New Roman"/>
          <w:b/>
          <w:bCs/>
          <w:i/>
          <w:iCs/>
          <w:color w:val="0F4761" w:themeColor="accent1" w:themeShade="BF"/>
          <w:sz w:val="24"/>
          <w:szCs w:val="24"/>
        </w:rPr>
        <w:t>Wider Labour Market Statistics</w:t>
      </w:r>
    </w:p>
    <w:p w14:paraId="47782B0A"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lastRenderedPageBreak/>
        <w:t xml:space="preserve">Table Two contains Labour Force Survey (LFS) data using the official / ILO definitions of employment and unemployment, the Potential Additional Labour Force and the Principal Economic Status. This LFS data comes from Quarter 2 in each year from 2019 to 2025. In 2019 no-one was aware of the serious health pandemic that would hit Ireland in early 2020. While in 2025 many people deem COVID-19 as in their past, though for some people and sectors it remains an on-going health challenge. </w:t>
      </w:r>
    </w:p>
    <w:p w14:paraId="6817EA15"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 xml:space="preserve">As noted earlier to be classified as unemployed a person must answer yes to two questions: actively seeking and available. The Potential Additional Labour Force (PALF) statistic was developed to capture people who answer one or both questions negatively, but who would be seeking employment if circumstances changed. The Principal Economic Status (PES) captures how people describe / define themselves, be it at work, unemployed, retired from employment, engaged on home duties, a student, unable to work due to permanent sickness or a disability, or other.  </w:t>
      </w:r>
    </w:p>
    <w:p w14:paraId="787C2475"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lang w:val="en-GB"/>
        </w:rPr>
        <w:t xml:space="preserve">In the Government’s </w:t>
      </w:r>
      <w:r w:rsidRPr="00A0608B">
        <w:rPr>
          <w:rFonts w:ascii="Aptos" w:hAnsi="Aptos"/>
          <w:sz w:val="24"/>
          <w:szCs w:val="24"/>
        </w:rPr>
        <w:t>Economic Recovery Plan, published in June 2021, they stated that “</w:t>
      </w:r>
      <w:r w:rsidRPr="00A0608B">
        <w:rPr>
          <w:rFonts w:ascii="Aptos" w:hAnsi="Aptos"/>
          <w:i/>
          <w:iCs/>
          <w:sz w:val="24"/>
          <w:szCs w:val="24"/>
        </w:rPr>
        <w:t>Our ambition is to have 2.5 million people in work by 2024, exceeding pre-pandemic levels.” </w:t>
      </w:r>
      <w:r w:rsidRPr="00A0608B">
        <w:rPr>
          <w:rFonts w:ascii="Aptos" w:hAnsi="Aptos"/>
          <w:sz w:val="24"/>
          <w:szCs w:val="24"/>
        </w:rPr>
        <w:t>They went on to say that “</w:t>
      </w:r>
      <w:r w:rsidRPr="00A0608B">
        <w:rPr>
          <w:rFonts w:ascii="Aptos" w:hAnsi="Aptos"/>
          <w:i/>
          <w:iCs/>
          <w:sz w:val="24"/>
          <w:szCs w:val="24"/>
        </w:rPr>
        <w:t>The government’s labour market approach is about providing opportunities to reskill and upskill, minimising long-term unemployment, and supporting individuals to secure sustainable and quality employment.”</w:t>
      </w:r>
      <w:r w:rsidRPr="00A0608B">
        <w:rPr>
          <w:rFonts w:ascii="Aptos" w:hAnsi="Aptos"/>
          <w:sz w:val="24"/>
          <w:szCs w:val="24"/>
        </w:rPr>
        <w:t>’</w:t>
      </w:r>
      <w:r w:rsidRPr="00A0608B">
        <w:rPr>
          <w:rFonts w:ascii="Aptos" w:hAnsi="Aptos"/>
          <w:sz w:val="24"/>
          <w:szCs w:val="24"/>
          <w:lang w:val="en-GB"/>
        </w:rPr>
        <w:t xml:space="preserve"> As the Table Two demonstrates this ambition was exceeded well before 2024, while the most recent figure shows historically high levels of employment.</w:t>
      </w:r>
    </w:p>
    <w:p w14:paraId="4D8F8DDF"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 xml:space="preserve">However, the picture for unemployment is more mixed. The Unemployed column follows the ILO’s definition of unemployment, and in this year the numbers of people who are unemployed is higher than the pre-Covid 19 figure. Interestingly the Potential Additional Labour Force (PALF) and the Principle Economic Figures (PES) in Q2 2025 are lower than the same quarter in 2019. In 2020 and 2021 </w:t>
      </w:r>
      <w:proofErr w:type="gramStart"/>
      <w:r w:rsidRPr="00A0608B">
        <w:rPr>
          <w:rFonts w:ascii="Aptos" w:hAnsi="Aptos"/>
          <w:sz w:val="24"/>
          <w:szCs w:val="24"/>
          <w:lang w:val="en-GB"/>
        </w:rPr>
        <w:t>both of these</w:t>
      </w:r>
      <w:proofErr w:type="gramEnd"/>
      <w:r w:rsidRPr="00A0608B">
        <w:rPr>
          <w:rFonts w:ascii="Aptos" w:hAnsi="Aptos"/>
          <w:sz w:val="24"/>
          <w:szCs w:val="24"/>
          <w:lang w:val="en-GB"/>
        </w:rPr>
        <w:t xml:space="preserve"> figures were considerably higher and possibly captured some of the COVID-19 impact on the labour market. </w:t>
      </w:r>
    </w:p>
    <w:tbl>
      <w:tblPr>
        <w:tblStyle w:val="GridTable5Dark-Accent6"/>
        <w:tblpPr w:leftFromText="180" w:rightFromText="180" w:vertAnchor="text" w:horzAnchor="margin" w:tblpY="58"/>
        <w:tblW w:w="0" w:type="auto"/>
        <w:tblLook w:val="04A0" w:firstRow="1" w:lastRow="0" w:firstColumn="1" w:lastColumn="0" w:noHBand="0" w:noVBand="1"/>
      </w:tblPr>
      <w:tblGrid>
        <w:gridCol w:w="1838"/>
        <w:gridCol w:w="1677"/>
        <w:gridCol w:w="1972"/>
        <w:gridCol w:w="1797"/>
        <w:gridCol w:w="1498"/>
      </w:tblGrid>
      <w:tr w:rsidR="00B779AA" w:rsidRPr="00A0608B" w14:paraId="6BE03181" w14:textId="77777777" w:rsidTr="006D78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2" w:type="dxa"/>
            <w:gridSpan w:val="5"/>
          </w:tcPr>
          <w:p w14:paraId="1742771C" w14:textId="77777777" w:rsidR="00B779AA" w:rsidRPr="00A0608B" w:rsidRDefault="00B779AA" w:rsidP="006D7863">
            <w:pPr>
              <w:rPr>
                <w:rFonts w:ascii="Aptos" w:hAnsi="Aptos"/>
                <w:sz w:val="22"/>
                <w:szCs w:val="22"/>
              </w:rPr>
            </w:pPr>
            <w:r w:rsidRPr="00A0608B">
              <w:rPr>
                <w:rFonts w:ascii="Aptos" w:hAnsi="Aptos"/>
                <w:sz w:val="22"/>
                <w:szCs w:val="22"/>
              </w:rPr>
              <w:t>TABLE TWO LABOUR FORCE SURVEY QUARTER 2 2019 - 2025</w:t>
            </w:r>
          </w:p>
        </w:tc>
      </w:tr>
      <w:tr w:rsidR="00B779AA" w:rsidRPr="00A0608B" w14:paraId="4158D294"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tcPr>
          <w:p w14:paraId="12D814E2" w14:textId="77777777" w:rsidR="00B779AA" w:rsidRPr="00A0608B" w:rsidRDefault="00B779AA" w:rsidP="006D7863">
            <w:pPr>
              <w:rPr>
                <w:rFonts w:ascii="Aptos" w:hAnsi="Aptos"/>
                <w:sz w:val="22"/>
                <w:szCs w:val="22"/>
              </w:rPr>
            </w:pPr>
            <w:r w:rsidRPr="00A0608B">
              <w:rPr>
                <w:rFonts w:ascii="Aptos" w:hAnsi="Aptos"/>
                <w:sz w:val="22"/>
                <w:szCs w:val="22"/>
              </w:rPr>
              <w:t>LFS Quarter 2</w:t>
            </w:r>
          </w:p>
        </w:tc>
        <w:tc>
          <w:tcPr>
            <w:tcW w:w="1677" w:type="dxa"/>
          </w:tcPr>
          <w:p w14:paraId="06A5CEB0"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b/>
                <w:bCs/>
                <w:sz w:val="22"/>
                <w:szCs w:val="22"/>
              </w:rPr>
            </w:pPr>
            <w:r w:rsidRPr="00A0608B">
              <w:rPr>
                <w:rFonts w:ascii="Aptos" w:hAnsi="Aptos"/>
                <w:b/>
                <w:bCs/>
                <w:sz w:val="22"/>
                <w:szCs w:val="22"/>
              </w:rPr>
              <w:t>Employed</w:t>
            </w:r>
          </w:p>
        </w:tc>
        <w:tc>
          <w:tcPr>
            <w:tcW w:w="1972" w:type="dxa"/>
          </w:tcPr>
          <w:p w14:paraId="21F6EC56"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b/>
                <w:bCs/>
                <w:sz w:val="22"/>
                <w:szCs w:val="22"/>
              </w:rPr>
            </w:pPr>
            <w:r w:rsidRPr="00A0608B">
              <w:rPr>
                <w:rFonts w:ascii="Aptos" w:hAnsi="Aptos"/>
                <w:b/>
                <w:bCs/>
                <w:sz w:val="22"/>
                <w:szCs w:val="22"/>
              </w:rPr>
              <w:t>Unemployed</w:t>
            </w:r>
          </w:p>
        </w:tc>
        <w:tc>
          <w:tcPr>
            <w:tcW w:w="1797" w:type="dxa"/>
          </w:tcPr>
          <w:p w14:paraId="18D57423"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b/>
                <w:bCs/>
                <w:sz w:val="22"/>
                <w:szCs w:val="22"/>
              </w:rPr>
            </w:pPr>
            <w:r w:rsidRPr="00A0608B">
              <w:rPr>
                <w:rFonts w:ascii="Aptos" w:hAnsi="Aptos"/>
                <w:b/>
                <w:bCs/>
                <w:sz w:val="22"/>
                <w:szCs w:val="22"/>
              </w:rPr>
              <w:t>PALF</w:t>
            </w:r>
          </w:p>
        </w:tc>
        <w:tc>
          <w:tcPr>
            <w:tcW w:w="1498" w:type="dxa"/>
          </w:tcPr>
          <w:p w14:paraId="4FD534D6"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b/>
                <w:bCs/>
                <w:sz w:val="22"/>
                <w:szCs w:val="22"/>
              </w:rPr>
            </w:pPr>
            <w:r w:rsidRPr="00A0608B">
              <w:rPr>
                <w:rFonts w:ascii="Aptos" w:hAnsi="Aptos"/>
                <w:b/>
                <w:bCs/>
                <w:sz w:val="22"/>
                <w:szCs w:val="22"/>
              </w:rPr>
              <w:t>PES</w:t>
            </w:r>
          </w:p>
        </w:tc>
      </w:tr>
      <w:tr w:rsidR="00B779AA" w:rsidRPr="00A0608B" w14:paraId="05CF6421"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1838" w:type="dxa"/>
          </w:tcPr>
          <w:p w14:paraId="079353A2" w14:textId="77777777" w:rsidR="00B779AA" w:rsidRPr="00A0608B" w:rsidRDefault="00B779AA" w:rsidP="006D7863">
            <w:pPr>
              <w:rPr>
                <w:rFonts w:ascii="Aptos" w:hAnsi="Aptos"/>
                <w:sz w:val="22"/>
                <w:szCs w:val="22"/>
              </w:rPr>
            </w:pPr>
            <w:r w:rsidRPr="00A0608B">
              <w:rPr>
                <w:rFonts w:ascii="Aptos" w:hAnsi="Aptos"/>
                <w:sz w:val="22"/>
                <w:szCs w:val="22"/>
              </w:rPr>
              <w:t>2025</w:t>
            </w:r>
          </w:p>
        </w:tc>
        <w:tc>
          <w:tcPr>
            <w:tcW w:w="1677" w:type="dxa"/>
          </w:tcPr>
          <w:p w14:paraId="39FC157D"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2,818,100</w:t>
            </w:r>
          </w:p>
        </w:tc>
        <w:tc>
          <w:tcPr>
            <w:tcW w:w="1972" w:type="dxa"/>
          </w:tcPr>
          <w:p w14:paraId="16D139A0"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140,800</w:t>
            </w:r>
          </w:p>
        </w:tc>
        <w:tc>
          <w:tcPr>
            <w:tcW w:w="1797" w:type="dxa"/>
          </w:tcPr>
          <w:p w14:paraId="739C6119"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118,000</w:t>
            </w:r>
          </w:p>
        </w:tc>
        <w:tc>
          <w:tcPr>
            <w:tcW w:w="1498" w:type="dxa"/>
          </w:tcPr>
          <w:p w14:paraId="51460234"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151,100</w:t>
            </w:r>
          </w:p>
        </w:tc>
      </w:tr>
      <w:tr w:rsidR="00B779AA" w:rsidRPr="00A0608B" w14:paraId="47D7AEA3"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tcPr>
          <w:p w14:paraId="0040F44C" w14:textId="77777777" w:rsidR="00B779AA" w:rsidRPr="00A0608B" w:rsidRDefault="00B779AA" w:rsidP="006D7863">
            <w:pPr>
              <w:rPr>
                <w:rFonts w:ascii="Aptos" w:hAnsi="Aptos"/>
                <w:sz w:val="22"/>
                <w:szCs w:val="22"/>
              </w:rPr>
            </w:pPr>
            <w:r w:rsidRPr="00A0608B">
              <w:rPr>
                <w:rFonts w:ascii="Aptos" w:hAnsi="Aptos"/>
                <w:sz w:val="22"/>
                <w:szCs w:val="22"/>
              </w:rPr>
              <w:t>2024</w:t>
            </w:r>
          </w:p>
        </w:tc>
        <w:tc>
          <w:tcPr>
            <w:tcW w:w="1677" w:type="dxa"/>
          </w:tcPr>
          <w:p w14:paraId="56E8C4D3"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2,754,200</w:t>
            </w:r>
          </w:p>
        </w:tc>
        <w:tc>
          <w:tcPr>
            <w:tcW w:w="1972" w:type="dxa"/>
          </w:tcPr>
          <w:p w14:paraId="3AD3BBDB"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131,200</w:t>
            </w:r>
          </w:p>
        </w:tc>
        <w:tc>
          <w:tcPr>
            <w:tcW w:w="1797" w:type="dxa"/>
          </w:tcPr>
          <w:p w14:paraId="67DA8351"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122,700</w:t>
            </w:r>
          </w:p>
        </w:tc>
        <w:tc>
          <w:tcPr>
            <w:tcW w:w="1498" w:type="dxa"/>
          </w:tcPr>
          <w:p w14:paraId="44ECB48F"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175,300</w:t>
            </w:r>
          </w:p>
        </w:tc>
      </w:tr>
      <w:tr w:rsidR="00B779AA" w:rsidRPr="00A0608B" w14:paraId="450A489F"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1838" w:type="dxa"/>
          </w:tcPr>
          <w:p w14:paraId="38537124" w14:textId="77777777" w:rsidR="00B779AA" w:rsidRPr="00A0608B" w:rsidRDefault="00B779AA" w:rsidP="006D7863">
            <w:pPr>
              <w:rPr>
                <w:rFonts w:ascii="Aptos" w:hAnsi="Aptos"/>
                <w:sz w:val="22"/>
                <w:szCs w:val="22"/>
              </w:rPr>
            </w:pPr>
            <w:r w:rsidRPr="00A0608B">
              <w:rPr>
                <w:rFonts w:ascii="Aptos" w:hAnsi="Aptos"/>
                <w:sz w:val="22"/>
                <w:szCs w:val="22"/>
              </w:rPr>
              <w:t>2023</w:t>
            </w:r>
          </w:p>
        </w:tc>
        <w:tc>
          <w:tcPr>
            <w:tcW w:w="1677" w:type="dxa"/>
          </w:tcPr>
          <w:p w14:paraId="74284851"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2,682,700</w:t>
            </w:r>
          </w:p>
        </w:tc>
        <w:tc>
          <w:tcPr>
            <w:tcW w:w="1972" w:type="dxa"/>
          </w:tcPr>
          <w:p w14:paraId="486B4E40"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122,200</w:t>
            </w:r>
          </w:p>
        </w:tc>
        <w:tc>
          <w:tcPr>
            <w:tcW w:w="1797" w:type="dxa"/>
          </w:tcPr>
          <w:p w14:paraId="57A5CCC8"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100,100</w:t>
            </w:r>
          </w:p>
        </w:tc>
        <w:tc>
          <w:tcPr>
            <w:tcW w:w="1498" w:type="dxa"/>
          </w:tcPr>
          <w:p w14:paraId="0EAE0534"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166,600</w:t>
            </w:r>
          </w:p>
        </w:tc>
      </w:tr>
      <w:tr w:rsidR="00B779AA" w:rsidRPr="00A0608B" w14:paraId="05686E4F"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tcPr>
          <w:p w14:paraId="3690E676" w14:textId="77777777" w:rsidR="00B779AA" w:rsidRPr="00A0608B" w:rsidRDefault="00B779AA" w:rsidP="006D7863">
            <w:pPr>
              <w:rPr>
                <w:rFonts w:ascii="Aptos" w:hAnsi="Aptos"/>
                <w:sz w:val="22"/>
                <w:szCs w:val="22"/>
              </w:rPr>
            </w:pPr>
            <w:r w:rsidRPr="00A0608B">
              <w:rPr>
                <w:rFonts w:ascii="Aptos" w:hAnsi="Aptos"/>
                <w:sz w:val="22"/>
                <w:szCs w:val="22"/>
              </w:rPr>
              <w:t>2022</w:t>
            </w:r>
          </w:p>
        </w:tc>
        <w:tc>
          <w:tcPr>
            <w:tcW w:w="1677" w:type="dxa"/>
          </w:tcPr>
          <w:p w14:paraId="6FE60984"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2,601,200</w:t>
            </w:r>
          </w:p>
        </w:tc>
        <w:tc>
          <w:tcPr>
            <w:tcW w:w="1972" w:type="dxa"/>
          </w:tcPr>
          <w:p w14:paraId="6708062F"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121,100</w:t>
            </w:r>
          </w:p>
        </w:tc>
        <w:tc>
          <w:tcPr>
            <w:tcW w:w="1797" w:type="dxa"/>
          </w:tcPr>
          <w:p w14:paraId="39E23562"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85,800</w:t>
            </w:r>
          </w:p>
        </w:tc>
        <w:tc>
          <w:tcPr>
            <w:tcW w:w="1498" w:type="dxa"/>
          </w:tcPr>
          <w:p w14:paraId="3626B131"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155,500</w:t>
            </w:r>
          </w:p>
        </w:tc>
      </w:tr>
      <w:tr w:rsidR="00B779AA" w:rsidRPr="00A0608B" w14:paraId="48E77CF6"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1838" w:type="dxa"/>
          </w:tcPr>
          <w:p w14:paraId="125C8772" w14:textId="77777777" w:rsidR="00B779AA" w:rsidRPr="00A0608B" w:rsidRDefault="00B779AA" w:rsidP="006D7863">
            <w:pPr>
              <w:rPr>
                <w:rFonts w:ascii="Aptos" w:hAnsi="Aptos"/>
                <w:sz w:val="22"/>
                <w:szCs w:val="22"/>
              </w:rPr>
            </w:pPr>
            <w:r w:rsidRPr="00A0608B">
              <w:rPr>
                <w:rFonts w:ascii="Aptos" w:hAnsi="Aptos"/>
                <w:sz w:val="22"/>
                <w:szCs w:val="22"/>
              </w:rPr>
              <w:t>2021</w:t>
            </w:r>
          </w:p>
        </w:tc>
        <w:tc>
          <w:tcPr>
            <w:tcW w:w="1677" w:type="dxa"/>
          </w:tcPr>
          <w:p w14:paraId="02C4E37B"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2,</w:t>
            </w:r>
            <w:r w:rsidRPr="00A0608B">
              <w:rPr>
                <w:rFonts w:ascii="Aptos" w:hAnsi="Aptos" w:cs="Times New Roman"/>
                <w:sz w:val="22"/>
                <w:szCs w:val="22"/>
              </w:rPr>
              <w:t>382</w:t>
            </w:r>
            <w:r w:rsidRPr="00A0608B">
              <w:rPr>
                <w:rFonts w:ascii="Aptos" w:hAnsi="Aptos"/>
                <w:sz w:val="22"/>
                <w:szCs w:val="22"/>
              </w:rPr>
              <w:t>,200</w:t>
            </w:r>
          </w:p>
        </w:tc>
        <w:tc>
          <w:tcPr>
            <w:tcW w:w="1972" w:type="dxa"/>
          </w:tcPr>
          <w:p w14:paraId="56578899"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186,400</w:t>
            </w:r>
          </w:p>
        </w:tc>
        <w:tc>
          <w:tcPr>
            <w:tcW w:w="1797" w:type="dxa"/>
          </w:tcPr>
          <w:p w14:paraId="77204826"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180,600</w:t>
            </w:r>
          </w:p>
        </w:tc>
        <w:tc>
          <w:tcPr>
            <w:tcW w:w="1498" w:type="dxa"/>
          </w:tcPr>
          <w:p w14:paraId="2C7CC03C"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221,200</w:t>
            </w:r>
          </w:p>
        </w:tc>
      </w:tr>
      <w:tr w:rsidR="00B779AA" w:rsidRPr="00A0608B" w14:paraId="7BC56060"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tcPr>
          <w:p w14:paraId="73B1C7ED" w14:textId="77777777" w:rsidR="00B779AA" w:rsidRPr="00A0608B" w:rsidRDefault="00B779AA" w:rsidP="006D7863">
            <w:pPr>
              <w:rPr>
                <w:rFonts w:ascii="Aptos" w:hAnsi="Aptos"/>
                <w:sz w:val="22"/>
                <w:szCs w:val="22"/>
              </w:rPr>
            </w:pPr>
            <w:r w:rsidRPr="00A0608B">
              <w:rPr>
                <w:rFonts w:ascii="Aptos" w:hAnsi="Aptos"/>
                <w:sz w:val="22"/>
                <w:szCs w:val="22"/>
              </w:rPr>
              <w:t>2020</w:t>
            </w:r>
          </w:p>
        </w:tc>
        <w:tc>
          <w:tcPr>
            <w:tcW w:w="1677" w:type="dxa"/>
          </w:tcPr>
          <w:p w14:paraId="064FB1C8"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2,161,300</w:t>
            </w:r>
          </w:p>
        </w:tc>
        <w:tc>
          <w:tcPr>
            <w:tcW w:w="1972" w:type="dxa"/>
          </w:tcPr>
          <w:p w14:paraId="3A6401AD"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122,600</w:t>
            </w:r>
          </w:p>
        </w:tc>
        <w:tc>
          <w:tcPr>
            <w:tcW w:w="1797" w:type="dxa"/>
          </w:tcPr>
          <w:p w14:paraId="29A11048"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295,700</w:t>
            </w:r>
          </w:p>
        </w:tc>
        <w:tc>
          <w:tcPr>
            <w:tcW w:w="1498" w:type="dxa"/>
          </w:tcPr>
          <w:p w14:paraId="22FA6A1B" w14:textId="77777777" w:rsidR="00B779AA" w:rsidRPr="00A0608B" w:rsidRDefault="00B779AA" w:rsidP="006D7863">
            <w:pPr>
              <w:jc w:val="right"/>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A0608B">
              <w:rPr>
                <w:rFonts w:ascii="Aptos" w:hAnsi="Aptos"/>
                <w:sz w:val="22"/>
                <w:szCs w:val="22"/>
              </w:rPr>
              <w:t>279,000</w:t>
            </w:r>
          </w:p>
        </w:tc>
      </w:tr>
      <w:tr w:rsidR="00B779AA" w:rsidRPr="00A0608B" w14:paraId="2B55EFB7" w14:textId="77777777" w:rsidTr="006D7863">
        <w:trPr>
          <w:trHeight w:val="283"/>
        </w:trPr>
        <w:tc>
          <w:tcPr>
            <w:cnfStyle w:val="001000000000" w:firstRow="0" w:lastRow="0" w:firstColumn="1" w:lastColumn="0" w:oddVBand="0" w:evenVBand="0" w:oddHBand="0" w:evenHBand="0" w:firstRowFirstColumn="0" w:firstRowLastColumn="0" w:lastRowFirstColumn="0" w:lastRowLastColumn="0"/>
            <w:tcW w:w="1838" w:type="dxa"/>
          </w:tcPr>
          <w:p w14:paraId="5E0F4985" w14:textId="77777777" w:rsidR="00B779AA" w:rsidRPr="00A0608B" w:rsidRDefault="00B779AA" w:rsidP="006D7863">
            <w:pPr>
              <w:rPr>
                <w:rFonts w:ascii="Aptos" w:hAnsi="Aptos"/>
                <w:sz w:val="22"/>
                <w:szCs w:val="22"/>
              </w:rPr>
            </w:pPr>
            <w:r w:rsidRPr="00A0608B">
              <w:rPr>
                <w:rFonts w:ascii="Aptos" w:hAnsi="Aptos"/>
                <w:sz w:val="22"/>
                <w:szCs w:val="22"/>
              </w:rPr>
              <w:t>2019</w:t>
            </w:r>
          </w:p>
        </w:tc>
        <w:tc>
          <w:tcPr>
            <w:tcW w:w="1677" w:type="dxa"/>
          </w:tcPr>
          <w:p w14:paraId="0B845CE5"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2,311,500</w:t>
            </w:r>
          </w:p>
        </w:tc>
        <w:tc>
          <w:tcPr>
            <w:tcW w:w="1972" w:type="dxa"/>
          </w:tcPr>
          <w:p w14:paraId="6FEC6E0B"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132,200</w:t>
            </w:r>
          </w:p>
        </w:tc>
        <w:tc>
          <w:tcPr>
            <w:tcW w:w="1797" w:type="dxa"/>
          </w:tcPr>
          <w:p w14:paraId="5C468651"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129,100</w:t>
            </w:r>
          </w:p>
        </w:tc>
        <w:tc>
          <w:tcPr>
            <w:tcW w:w="1498" w:type="dxa"/>
          </w:tcPr>
          <w:p w14:paraId="189BC80A" w14:textId="77777777" w:rsidR="00B779AA" w:rsidRPr="00A0608B" w:rsidRDefault="00B779AA" w:rsidP="006D7863">
            <w:pPr>
              <w:jc w:val="righ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A0608B">
              <w:rPr>
                <w:rFonts w:ascii="Aptos" w:hAnsi="Aptos"/>
                <w:sz w:val="22"/>
                <w:szCs w:val="22"/>
              </w:rPr>
              <w:t>167,000</w:t>
            </w:r>
          </w:p>
        </w:tc>
      </w:tr>
      <w:tr w:rsidR="00B779AA" w:rsidRPr="00A0608B" w14:paraId="3A8901CB" w14:textId="77777777" w:rsidTr="006D78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2" w:type="dxa"/>
            <w:gridSpan w:val="5"/>
          </w:tcPr>
          <w:p w14:paraId="1ADA0F48" w14:textId="77777777" w:rsidR="00B779AA" w:rsidRPr="00A0608B" w:rsidRDefault="00B779AA" w:rsidP="006D7863">
            <w:pPr>
              <w:rPr>
                <w:rFonts w:ascii="Aptos" w:hAnsi="Aptos"/>
                <w:sz w:val="22"/>
                <w:szCs w:val="22"/>
              </w:rPr>
            </w:pPr>
            <w:r w:rsidRPr="00A0608B">
              <w:rPr>
                <w:rFonts w:ascii="Aptos" w:hAnsi="Aptos"/>
                <w:sz w:val="22"/>
                <w:szCs w:val="22"/>
              </w:rPr>
              <w:t>Source: Central Statistics Office</w:t>
            </w:r>
          </w:p>
        </w:tc>
      </w:tr>
    </w:tbl>
    <w:p w14:paraId="35168AE9" w14:textId="77777777" w:rsidR="00B779AA" w:rsidRDefault="00B779AA" w:rsidP="00B779AA">
      <w:pPr>
        <w:spacing w:before="240" w:line="240" w:lineRule="auto"/>
        <w:rPr>
          <w:rFonts w:ascii="Aptos" w:hAnsi="Aptos" w:cs="Times New Roman"/>
          <w:b/>
          <w:bCs/>
          <w:color w:val="156082" w:themeColor="accent1"/>
          <w:sz w:val="24"/>
          <w:szCs w:val="24"/>
        </w:rPr>
      </w:pPr>
    </w:p>
    <w:p w14:paraId="3CDBCF08" w14:textId="77777777" w:rsidR="00B779AA" w:rsidRDefault="00B779AA" w:rsidP="00B779AA">
      <w:pPr>
        <w:rPr>
          <w:rFonts w:ascii="Aptos" w:hAnsi="Aptos" w:cs="Times New Roman"/>
          <w:b/>
          <w:bCs/>
          <w:color w:val="156082" w:themeColor="accent1"/>
          <w:sz w:val="24"/>
          <w:szCs w:val="24"/>
        </w:rPr>
      </w:pPr>
      <w:r>
        <w:rPr>
          <w:rFonts w:ascii="Aptos" w:hAnsi="Aptos" w:cs="Times New Roman"/>
          <w:b/>
          <w:bCs/>
          <w:color w:val="156082" w:themeColor="accent1"/>
          <w:sz w:val="24"/>
          <w:szCs w:val="24"/>
        </w:rPr>
        <w:br w:type="page"/>
      </w:r>
    </w:p>
    <w:p w14:paraId="57A23D32" w14:textId="77777777" w:rsidR="00B779AA" w:rsidRPr="00A0608B" w:rsidRDefault="00B779AA" w:rsidP="00B779AA">
      <w:pPr>
        <w:spacing w:before="240" w:line="240" w:lineRule="auto"/>
        <w:rPr>
          <w:rStyle w:val="Strong"/>
          <w:rFonts w:ascii="Aptos" w:hAnsi="Aptos" w:cstheme="minorHAnsi"/>
          <w:b w:val="0"/>
          <w:bCs w:val="0"/>
          <w:sz w:val="24"/>
          <w:szCs w:val="24"/>
        </w:rPr>
      </w:pPr>
      <w:r w:rsidRPr="00A0608B">
        <w:rPr>
          <w:rFonts w:ascii="Aptos" w:hAnsi="Aptos" w:cs="Times New Roman"/>
          <w:b/>
          <w:bCs/>
          <w:color w:val="156082" w:themeColor="accent1"/>
          <w:sz w:val="24"/>
          <w:szCs w:val="24"/>
        </w:rPr>
        <w:lastRenderedPageBreak/>
        <w:t>WORK AND FINANCIAL SECURITY</w:t>
      </w:r>
      <w:r w:rsidRPr="00A0608B">
        <w:rPr>
          <w:rStyle w:val="Strong"/>
          <w:rFonts w:ascii="Aptos" w:hAnsi="Aptos" w:cstheme="minorHAnsi"/>
          <w:sz w:val="24"/>
          <w:szCs w:val="24"/>
        </w:rPr>
        <w:t xml:space="preserve"> </w:t>
      </w:r>
    </w:p>
    <w:p w14:paraId="06129876" w14:textId="77777777" w:rsidR="00B779AA" w:rsidRPr="00A0608B" w:rsidRDefault="00B779AA" w:rsidP="00B779AA">
      <w:pPr>
        <w:spacing w:before="240" w:line="240" w:lineRule="auto"/>
        <w:rPr>
          <w:rStyle w:val="Strong"/>
          <w:rFonts w:ascii="Aptos" w:hAnsi="Aptos" w:cstheme="minorHAnsi"/>
          <w:b w:val="0"/>
          <w:bCs w:val="0"/>
          <w:sz w:val="24"/>
          <w:szCs w:val="24"/>
        </w:rPr>
      </w:pPr>
      <w:r w:rsidRPr="00A0608B">
        <w:rPr>
          <w:rStyle w:val="Strong"/>
          <w:rFonts w:ascii="Aptos" w:hAnsi="Aptos" w:cstheme="minorHAnsi"/>
          <w:sz w:val="24"/>
          <w:szCs w:val="24"/>
        </w:rPr>
        <w:t xml:space="preserve">On the day the first case of COVID-19 was flagged in Ireland, as part of our </w:t>
      </w:r>
      <w:hyperlink r:id="rId14" w:history="1">
        <w:r w:rsidRPr="00A0608B">
          <w:rPr>
            <w:rStyle w:val="Hyperlink"/>
            <w:rFonts w:ascii="Aptos" w:hAnsi="Aptos" w:cstheme="minorHAnsi"/>
            <w:sz w:val="24"/>
            <w:szCs w:val="24"/>
          </w:rPr>
          <w:t>Decent Work</w:t>
        </w:r>
      </w:hyperlink>
      <w:r w:rsidRPr="00A0608B">
        <w:rPr>
          <w:rStyle w:val="Strong"/>
          <w:rFonts w:ascii="Aptos" w:hAnsi="Aptos" w:cstheme="minorHAnsi"/>
          <w:sz w:val="24"/>
          <w:szCs w:val="24"/>
        </w:rPr>
        <w:t xml:space="preserve"> project, the INOU ran a workshop in the EDIC in Longford. At the time we had little appreciation that running the final event for this project would happen online, a prospect we would not have even contemplated when planning this piece of work. In the meantime, we have become very adept and familiar with running online events. </w:t>
      </w:r>
    </w:p>
    <w:p w14:paraId="126F8C8F"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rPr>
        <w:t xml:space="preserve">As the scale of the health crisis facing the country became apparent, the INOU found itself like so many other organisations having to </w:t>
      </w:r>
      <w:proofErr w:type="gramStart"/>
      <w:r w:rsidRPr="00A0608B">
        <w:rPr>
          <w:rFonts w:ascii="Aptos" w:hAnsi="Aptos"/>
          <w:sz w:val="24"/>
          <w:szCs w:val="24"/>
        </w:rPr>
        <w:t>close up</w:t>
      </w:r>
      <w:proofErr w:type="gramEnd"/>
      <w:r w:rsidRPr="00A0608B">
        <w:rPr>
          <w:rFonts w:ascii="Aptos" w:hAnsi="Aptos"/>
          <w:sz w:val="24"/>
          <w:szCs w:val="24"/>
        </w:rPr>
        <w:t xml:space="preserve"> our place of work and establish ourselves in our kitchens, spare rooms, bedrooms, wherever it was feasible to work from, and try to carry on with our work. An upgrade of our IT system and hardware was required to ensure we could function. </w:t>
      </w:r>
    </w:p>
    <w:p w14:paraId="5C700B6F"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rPr>
        <w:t xml:space="preserve">In the early days of the pandemic information was changing </w:t>
      </w:r>
      <w:proofErr w:type="gramStart"/>
      <w:r w:rsidRPr="00A0608B">
        <w:rPr>
          <w:rFonts w:ascii="Aptos" w:hAnsi="Aptos"/>
          <w:sz w:val="24"/>
          <w:szCs w:val="24"/>
        </w:rPr>
        <w:t>on a daily basis</w:t>
      </w:r>
      <w:proofErr w:type="gramEnd"/>
      <w:r w:rsidRPr="00A0608B">
        <w:rPr>
          <w:rFonts w:ascii="Aptos" w:hAnsi="Aptos"/>
          <w:sz w:val="24"/>
          <w:szCs w:val="24"/>
        </w:rPr>
        <w:t xml:space="preserve">, there was a lot of confusion, and the information on our website was updated regularly. People were contacting us to ascertain what would happen to their Working Family Payment if their employment was stopped. </w:t>
      </w:r>
    </w:p>
    <w:p w14:paraId="51739816"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rPr>
        <w:t>In early April we were informing people of what to do if they were unable to get to the Post Office to collect their Jobseeker’s payment.  The Department of Social Protection (DSP)</w:t>
      </w:r>
      <w:r w:rsidRPr="00A0608B">
        <w:rPr>
          <w:rStyle w:val="FootnoteReference"/>
          <w:rFonts w:ascii="Aptos" w:hAnsi="Aptos"/>
          <w:sz w:val="24"/>
          <w:szCs w:val="24"/>
        </w:rPr>
        <w:footnoteReference w:id="1"/>
      </w:r>
      <w:r w:rsidRPr="00A0608B">
        <w:rPr>
          <w:rFonts w:ascii="Aptos" w:hAnsi="Aptos"/>
          <w:sz w:val="24"/>
          <w:szCs w:val="24"/>
        </w:rPr>
        <w:t xml:space="preserve"> introduced a measure that allowed people to receive two weeks money in one payment, which some people found very helpful, while for others it threw up some additional money management challenges. The DSP also facilitated money to be maintained by the recipient’s Post Office for up to 90 days and re-introduced Jobseeker’s payments being paid into recipients’ bank accounts, which had been the arrangement before the 2008 financial crisis hit.  </w:t>
      </w:r>
    </w:p>
    <w:p w14:paraId="5A9E5A02"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rPr>
        <w:t xml:space="preserve">As Intreo Offices themselves moved to only opening on a part-time basis signing-on requirements were lifted, activation and penalty measures were also put on hold. The Fuel Allowance was extended by four weeks; and the payment paid for a Qualified Adult (QA) on a Jobseeker’s payment was increased by €13 to bring the Claimant and QA payment up to the initial and highest level of the PUP: €350. </w:t>
      </w:r>
    </w:p>
    <w:p w14:paraId="07EFECA6" w14:textId="77777777" w:rsidR="00B779AA" w:rsidRPr="00A0608B" w:rsidRDefault="00B779AA" w:rsidP="00B779AA">
      <w:pPr>
        <w:spacing w:before="240" w:line="240" w:lineRule="auto"/>
        <w:rPr>
          <w:rFonts w:ascii="Aptos" w:hAnsi="Aptos"/>
          <w:b/>
          <w:bCs/>
          <w:i/>
          <w:iCs/>
          <w:color w:val="0F4761" w:themeColor="accent1" w:themeShade="BF"/>
          <w:sz w:val="24"/>
          <w:szCs w:val="24"/>
        </w:rPr>
      </w:pPr>
      <w:r w:rsidRPr="00A0608B">
        <w:rPr>
          <w:rFonts w:ascii="Aptos" w:hAnsi="Aptos"/>
          <w:b/>
          <w:bCs/>
          <w:i/>
          <w:iCs/>
          <w:color w:val="0F4761" w:themeColor="accent1" w:themeShade="BF"/>
          <w:sz w:val="24"/>
          <w:szCs w:val="24"/>
        </w:rPr>
        <w:t xml:space="preserve">Pandemic Unemployment Payment </w:t>
      </w:r>
    </w:p>
    <w:p w14:paraId="1A5661B1"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In response to the COVID-19 pandemic the Government introduced the Pandemic Unemployment Payment (PUP). The purpose of PUP was to make available to employees and self-employed people who have become unemployed a flat rate payment of €350 per week for the duration of the pandemic emergency. There was no restriction on people aged between 18 and 66 years applying for PUP provided they have been in employment up to March 13</w:t>
      </w:r>
      <w:r w:rsidRPr="00A0608B">
        <w:rPr>
          <w:rFonts w:ascii="Aptos" w:hAnsi="Aptos"/>
          <w:sz w:val="24"/>
          <w:szCs w:val="24"/>
          <w:vertAlign w:val="superscript"/>
          <w:lang w:val="en-GB"/>
        </w:rPr>
        <w:t>th</w:t>
      </w:r>
      <w:r w:rsidRPr="00A0608B">
        <w:rPr>
          <w:rFonts w:ascii="Aptos" w:hAnsi="Aptos"/>
          <w:sz w:val="24"/>
          <w:szCs w:val="24"/>
          <w:lang w:val="en-GB"/>
        </w:rPr>
        <w:t xml:space="preserve">, 2020, and this employment has since ceased. Anyone who was working part-time and claiming a Jobseeker’s payment either casually </w:t>
      </w:r>
      <w:r w:rsidRPr="00A0608B">
        <w:rPr>
          <w:rFonts w:ascii="Aptos" w:hAnsi="Aptos"/>
          <w:sz w:val="24"/>
          <w:szCs w:val="24"/>
          <w:lang w:val="en-GB"/>
        </w:rPr>
        <w:lastRenderedPageBreak/>
        <w:t>or on systematic short-time basis could only claim the PUP if they ha</w:t>
      </w:r>
      <w:r>
        <w:rPr>
          <w:rFonts w:ascii="Aptos" w:hAnsi="Aptos"/>
          <w:sz w:val="24"/>
          <w:szCs w:val="24"/>
          <w:lang w:val="en-GB"/>
        </w:rPr>
        <w:t>d</w:t>
      </w:r>
      <w:r w:rsidRPr="00A0608B">
        <w:rPr>
          <w:rFonts w:ascii="Aptos" w:hAnsi="Aptos"/>
          <w:sz w:val="24"/>
          <w:szCs w:val="24"/>
          <w:lang w:val="en-GB"/>
        </w:rPr>
        <w:t xml:space="preserve"> become </w:t>
      </w:r>
      <w:r w:rsidRPr="00A0608B">
        <w:rPr>
          <w:rFonts w:ascii="Aptos" w:hAnsi="Aptos"/>
          <w:i/>
          <w:iCs/>
          <w:sz w:val="24"/>
          <w:szCs w:val="24"/>
          <w:lang w:val="en-GB"/>
        </w:rPr>
        <w:t>fully unemployed</w:t>
      </w:r>
      <w:r w:rsidRPr="00A0608B">
        <w:rPr>
          <w:rFonts w:ascii="Aptos" w:hAnsi="Aptos"/>
          <w:sz w:val="24"/>
          <w:szCs w:val="24"/>
          <w:lang w:val="en-GB"/>
        </w:rPr>
        <w:t>. </w:t>
      </w:r>
    </w:p>
    <w:p w14:paraId="7EEE7E6A"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Initially people could apply for the payment through a written application form, either downloaded from the Department’s website page on gov.ie </w:t>
      </w:r>
      <w:r w:rsidRPr="00A0608B">
        <w:rPr>
          <w:rFonts w:ascii="Aptos" w:hAnsi="Aptos"/>
          <w:i/>
          <w:iCs/>
          <w:sz w:val="24"/>
          <w:szCs w:val="24"/>
          <w:lang w:val="en-GB"/>
        </w:rPr>
        <w:t>or</w:t>
      </w:r>
      <w:r w:rsidRPr="00A0608B">
        <w:rPr>
          <w:rFonts w:ascii="Aptos" w:hAnsi="Aptos"/>
          <w:sz w:val="24"/>
          <w:szCs w:val="24"/>
          <w:lang w:val="en-GB"/>
        </w:rPr>
        <w:t> through requesting a form by post </w:t>
      </w:r>
      <w:r w:rsidRPr="00A0608B">
        <w:rPr>
          <w:rFonts w:ascii="Aptos" w:hAnsi="Aptos"/>
          <w:i/>
          <w:iCs/>
          <w:sz w:val="24"/>
          <w:szCs w:val="24"/>
          <w:lang w:val="en-GB"/>
        </w:rPr>
        <w:t>or</w:t>
      </w:r>
      <w:r w:rsidRPr="00A0608B">
        <w:rPr>
          <w:rFonts w:ascii="Aptos" w:hAnsi="Aptos"/>
          <w:sz w:val="24"/>
          <w:szCs w:val="24"/>
          <w:lang w:val="en-GB"/>
        </w:rPr>
        <w:t> through dropping into their local Intreo Office. However, given the scale and impact of the crisis the DSP asked people to apply on-line through My Welfare.ie. As there were no</w:t>
      </w:r>
      <w:r w:rsidRPr="00A0608B">
        <w:rPr>
          <w:rFonts w:ascii="Aptos" w:hAnsi="Aptos"/>
          <w:i/>
          <w:iCs/>
          <w:sz w:val="24"/>
          <w:szCs w:val="24"/>
          <w:lang w:val="en-GB"/>
        </w:rPr>
        <w:t> </w:t>
      </w:r>
      <w:r w:rsidRPr="00A0608B">
        <w:rPr>
          <w:rFonts w:ascii="Aptos" w:hAnsi="Aptos"/>
          <w:sz w:val="24"/>
          <w:szCs w:val="24"/>
          <w:lang w:val="en-GB"/>
        </w:rPr>
        <w:t>back payments for the Pandemic Unemployment Payment, it was important for people to apply as soon as possible. In the early days of the pandemic, it was envisaged that an applicant would be paid for up to 12 weeks from the week the claim was processed and awarded.</w:t>
      </w:r>
    </w:p>
    <w:p w14:paraId="1E74B4C7"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 xml:space="preserve">In response to queries raised with the INOU, the DSP confirmed that an applicant did not need a Public Services Card (PSC) to claim the PUP. The requirement to have a PSC was </w:t>
      </w:r>
      <w:proofErr w:type="gramStart"/>
      <w:r w:rsidRPr="00A0608B">
        <w:rPr>
          <w:rFonts w:ascii="Aptos" w:hAnsi="Aptos"/>
          <w:sz w:val="24"/>
          <w:szCs w:val="24"/>
          <w:lang w:val="en-GB"/>
        </w:rPr>
        <w:t>temporarily suspended</w:t>
      </w:r>
      <w:proofErr w:type="gramEnd"/>
      <w:r w:rsidRPr="00A0608B">
        <w:rPr>
          <w:rFonts w:ascii="Aptos" w:hAnsi="Aptos"/>
          <w:sz w:val="24"/>
          <w:szCs w:val="24"/>
          <w:lang w:val="en-GB"/>
        </w:rPr>
        <w:t xml:space="preserve"> for Jobseeker payment claims as well. The Department also established the COVID-19 Income Support Help line (1890 800024) to assist people with any difficulties with their PUP application. </w:t>
      </w:r>
    </w:p>
    <w:p w14:paraId="7E47EAF7"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 xml:space="preserve">The Pandemic Unemployment Payment (PUP) was a flat rate payment of €350. So, if the person applying was claiming only for themselves, they were better off on PUP, as the maximum they could receive on a Jobseeker’s payment at the time was €203. However, if the person could also claim for an adult and child dependents, known as Qualified Adult and Qualified Child Increases, they may well have been better off on a regular Jobseeker’s payment. Ireland’s social protection system is </w:t>
      </w:r>
      <w:proofErr w:type="gramStart"/>
      <w:r w:rsidRPr="00A0608B">
        <w:rPr>
          <w:rFonts w:ascii="Aptos" w:hAnsi="Aptos"/>
          <w:sz w:val="24"/>
          <w:szCs w:val="24"/>
          <w:lang w:val="en-GB"/>
        </w:rPr>
        <w:t>complex</w:t>
      </w:r>
      <w:proofErr w:type="gramEnd"/>
      <w:r w:rsidRPr="00A0608B">
        <w:rPr>
          <w:rFonts w:ascii="Aptos" w:hAnsi="Aptos"/>
          <w:sz w:val="24"/>
          <w:szCs w:val="24"/>
          <w:lang w:val="en-GB"/>
        </w:rPr>
        <w:t xml:space="preserve"> and applicants needed to weigh up what they would gain or lose on the different options. So, if the person was in receipt of a Working Family Payment (WFP) they were more than likely better off on PUP, as they could maintain their WFP, but they would lose it if they moved onto a Jobseeker’s payment.</w:t>
      </w:r>
    </w:p>
    <w:p w14:paraId="280DFA2C"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In response to queries raised by the INOU, the Department confirmed that a Qualified Adult who had lost their work and was now </w:t>
      </w:r>
      <w:r w:rsidRPr="00A0608B">
        <w:rPr>
          <w:rFonts w:ascii="Aptos" w:hAnsi="Aptos"/>
          <w:i/>
          <w:iCs/>
          <w:sz w:val="24"/>
          <w:szCs w:val="24"/>
          <w:lang w:val="en-GB"/>
        </w:rPr>
        <w:t>fully unemployed</w:t>
      </w:r>
      <w:r w:rsidRPr="00A0608B">
        <w:rPr>
          <w:rFonts w:ascii="Aptos" w:hAnsi="Aptos"/>
          <w:sz w:val="24"/>
          <w:szCs w:val="24"/>
          <w:lang w:val="en-GB"/>
        </w:rPr>
        <w:t xml:space="preserve"> could apply for </w:t>
      </w:r>
      <w:proofErr w:type="gramStart"/>
      <w:r w:rsidRPr="00A0608B">
        <w:rPr>
          <w:rFonts w:ascii="Aptos" w:hAnsi="Aptos"/>
          <w:sz w:val="24"/>
          <w:szCs w:val="24"/>
          <w:lang w:val="en-GB"/>
        </w:rPr>
        <w:t>PUP in their own right</w:t>
      </w:r>
      <w:proofErr w:type="gramEnd"/>
      <w:r w:rsidRPr="00A0608B">
        <w:rPr>
          <w:rFonts w:ascii="Aptos" w:hAnsi="Aptos"/>
          <w:sz w:val="24"/>
          <w:szCs w:val="24"/>
          <w:lang w:val="en-GB"/>
        </w:rPr>
        <w:t xml:space="preserve">. At the time the DSP noted that the Qualified Adult should also make a Jobseeker’s application </w:t>
      </w:r>
      <w:proofErr w:type="gramStart"/>
      <w:r w:rsidRPr="00A0608B">
        <w:rPr>
          <w:rFonts w:ascii="Aptos" w:hAnsi="Aptos"/>
          <w:sz w:val="24"/>
          <w:szCs w:val="24"/>
          <w:lang w:val="en-GB"/>
        </w:rPr>
        <w:t>in their own right so</w:t>
      </w:r>
      <w:proofErr w:type="gramEnd"/>
      <w:r w:rsidRPr="00A0608B">
        <w:rPr>
          <w:rFonts w:ascii="Aptos" w:hAnsi="Aptos"/>
          <w:sz w:val="24"/>
          <w:szCs w:val="24"/>
          <w:lang w:val="en-GB"/>
        </w:rPr>
        <w:t xml:space="preserve">, if applicable, their partner’s claim can be adjusted. Given the volume of applications being processed at the time, they also noted that if any adjustments or amendments needed to be made, these would happen </w:t>
      </w:r>
      <w:proofErr w:type="gramStart"/>
      <w:r w:rsidRPr="00A0608B">
        <w:rPr>
          <w:rFonts w:ascii="Aptos" w:hAnsi="Aptos"/>
          <w:sz w:val="24"/>
          <w:szCs w:val="24"/>
          <w:lang w:val="en-GB"/>
        </w:rPr>
        <w:t>at a later date</w:t>
      </w:r>
      <w:proofErr w:type="gramEnd"/>
      <w:r w:rsidRPr="00A0608B">
        <w:rPr>
          <w:rFonts w:ascii="Aptos" w:hAnsi="Aptos"/>
          <w:sz w:val="24"/>
          <w:szCs w:val="24"/>
          <w:lang w:val="en-GB"/>
        </w:rPr>
        <w:t xml:space="preserve">. </w:t>
      </w:r>
    </w:p>
    <w:p w14:paraId="3B4327F3"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 xml:space="preserve">No new supports were introduced for employees whose employment was reduced to part-time or casual working because of the impact of COVID-19. The existing supports were the Short Time Work Support Scheme (STWS); or a Jobseeker’s Allowance (JA) if they do not meet the eligibility criteria for STWS. STWS was available to all employees who were put on short time working week on a temporary basis due to a reduction in their employers’ business. To qualify applicants had to meet </w:t>
      </w:r>
      <w:proofErr w:type="gramStart"/>
      <w:r w:rsidRPr="00A0608B">
        <w:rPr>
          <w:rFonts w:ascii="Aptos" w:hAnsi="Aptos"/>
          <w:sz w:val="24"/>
          <w:szCs w:val="24"/>
          <w:lang w:val="en-GB"/>
        </w:rPr>
        <w:t>all of</w:t>
      </w:r>
      <w:proofErr w:type="gramEnd"/>
      <w:r w:rsidRPr="00A0608B">
        <w:rPr>
          <w:rFonts w:ascii="Aptos" w:hAnsi="Aptos"/>
          <w:sz w:val="24"/>
          <w:szCs w:val="24"/>
          <w:lang w:val="en-GB"/>
        </w:rPr>
        <w:t xml:space="preserve"> the qualifying conditions of a Jobseeker’s Benefit payment at the time; be working for 3 days per week or less; and have been previously employed on a full-time basis. </w:t>
      </w:r>
    </w:p>
    <w:p w14:paraId="1A607770" w14:textId="77777777" w:rsidR="00B779AA" w:rsidRPr="00A0608B" w:rsidRDefault="00B779AA" w:rsidP="00B779AA">
      <w:pPr>
        <w:spacing w:before="240" w:line="240" w:lineRule="auto"/>
        <w:rPr>
          <w:rFonts w:ascii="Aptos" w:hAnsi="Aptos"/>
          <w:b/>
          <w:bCs/>
          <w:i/>
          <w:iCs/>
          <w:color w:val="0F4761" w:themeColor="accent1" w:themeShade="BF"/>
          <w:sz w:val="24"/>
          <w:szCs w:val="24"/>
        </w:rPr>
      </w:pPr>
      <w:r w:rsidRPr="00A0608B">
        <w:rPr>
          <w:rFonts w:ascii="Aptos" w:hAnsi="Aptos"/>
          <w:b/>
          <w:bCs/>
          <w:i/>
          <w:iCs/>
          <w:color w:val="0F4761" w:themeColor="accent1" w:themeShade="BF"/>
          <w:sz w:val="24"/>
          <w:szCs w:val="24"/>
        </w:rPr>
        <w:t>How PUP changed over time</w:t>
      </w:r>
    </w:p>
    <w:p w14:paraId="01D2B538"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lastRenderedPageBreak/>
        <w:t xml:space="preserve">Given the scale of the health crisis Ireland faced, a more straight forward and less complex application process for a Pandemic Unemployment Payment was introduced in comparison to the Jobseeker’s payment process. As a result a greater number of people were able to access it, in particular young people who may not have built up an entitlement to Jobseeker’s Benefit (insufficient PRSI contributions); or if they lived at home, their parents’ income would have been taken into account if they had applied for a Jobseeker’s Allowance payment, which is means-tested; or if they were full-time students who had lost part-time work. This effective individualisation of the payment also meant for couples, each person was treated as a </w:t>
      </w:r>
      <w:proofErr w:type="gramStart"/>
      <w:r w:rsidRPr="00A0608B">
        <w:rPr>
          <w:rFonts w:ascii="Aptos" w:hAnsi="Aptos"/>
          <w:sz w:val="24"/>
          <w:szCs w:val="24"/>
          <w:lang w:val="en-GB"/>
        </w:rPr>
        <w:t>claimant in their own right, and</w:t>
      </w:r>
      <w:proofErr w:type="gramEnd"/>
      <w:r w:rsidRPr="00A0608B">
        <w:rPr>
          <w:rFonts w:ascii="Aptos" w:hAnsi="Aptos"/>
          <w:sz w:val="24"/>
          <w:szCs w:val="24"/>
          <w:lang w:val="en-GB"/>
        </w:rPr>
        <w:t xml:space="preserve"> the income or circumstances of their partner were not </w:t>
      </w:r>
      <w:proofErr w:type="gramStart"/>
      <w:r w:rsidRPr="00A0608B">
        <w:rPr>
          <w:rFonts w:ascii="Aptos" w:hAnsi="Aptos"/>
          <w:sz w:val="24"/>
          <w:szCs w:val="24"/>
          <w:lang w:val="en-GB"/>
        </w:rPr>
        <w:t>taken into account</w:t>
      </w:r>
      <w:proofErr w:type="gramEnd"/>
      <w:r w:rsidRPr="00A0608B">
        <w:rPr>
          <w:rFonts w:ascii="Aptos" w:hAnsi="Aptos"/>
          <w:sz w:val="24"/>
          <w:szCs w:val="24"/>
          <w:lang w:val="en-GB"/>
        </w:rPr>
        <w:t xml:space="preserve">, while it is when a person makes a claim for a Jobseeker’s payment. </w:t>
      </w:r>
    </w:p>
    <w:p w14:paraId="0B7EDB4C"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PUP moved from the equivalent of a full working age payment (€203) to the equivalent of a full claim plus a Qualified Adult payment rounded up to the nearest fifty (€350). Then the payment levels were adjusted to reflect what a person earned previously and for a while there were four levels to the payment: €203; €250; €300; €350. This reflected the position with a Jobseeker’s Benefit (JB) payment, though the amounts payable on JB were considerably lower at the time: €91.10; €131.00; €159; and €203.</w:t>
      </w:r>
    </w:p>
    <w:p w14:paraId="1CAF9DB3"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 xml:space="preserve">As noted earlier, in June 2021, the Government published the </w:t>
      </w:r>
      <w:r w:rsidRPr="00A0608B">
        <w:rPr>
          <w:rFonts w:ascii="Aptos" w:hAnsi="Aptos"/>
          <w:i/>
          <w:iCs/>
          <w:sz w:val="24"/>
          <w:szCs w:val="24"/>
          <w:lang w:val="en-GB"/>
        </w:rPr>
        <w:t>Economic Recovery Plan</w:t>
      </w:r>
      <w:r w:rsidRPr="00A0608B">
        <w:rPr>
          <w:rFonts w:ascii="Aptos" w:hAnsi="Aptos"/>
          <w:sz w:val="24"/>
          <w:szCs w:val="24"/>
          <w:lang w:val="en-GB"/>
        </w:rPr>
        <w:t>. Amongst the changes announced was an alignment of the PUP with the Jobseeker’s payments over a six-month period from September 2021 until February 2022. As the country adapted to the on-going impact of the COVID-19 pandemic, the timescale set out in June was changed, though the payment for full-time students ended at the start of the 2021/2022 academic year in early September.</w:t>
      </w:r>
    </w:p>
    <w:p w14:paraId="18419125"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On the Department of Social Protection’s website, they noted that “</w:t>
      </w:r>
      <w:r w:rsidRPr="00A0608B">
        <w:rPr>
          <w:rFonts w:ascii="Aptos" w:hAnsi="Aptos"/>
          <w:i/>
          <w:iCs/>
          <w:sz w:val="24"/>
          <w:szCs w:val="24"/>
          <w:lang w:val="en-GB"/>
        </w:rPr>
        <w:t>The process of moving from the lower €203 rate of PUP to a jobseeker’s payment was due to begin in early September. This has been deferred until after all sectors have started to re-open in line with the Roadmap announced on 31st August and all affected customers will continue to receive their PUP payment until 26th October when the process of their transition to a Jobseeker’s payment will begin.”</w:t>
      </w:r>
    </w:p>
    <w:p w14:paraId="2669FAB8" w14:textId="77777777" w:rsidR="00B779AA" w:rsidRPr="00A0608B" w:rsidRDefault="00B779AA" w:rsidP="00B779AA">
      <w:pPr>
        <w:spacing w:before="240" w:line="240" w:lineRule="auto"/>
        <w:rPr>
          <w:rFonts w:ascii="Aptos" w:hAnsi="Aptos"/>
          <w:sz w:val="24"/>
          <w:szCs w:val="24"/>
          <w:lang w:val="en-GB"/>
        </w:rPr>
      </w:pPr>
      <w:r w:rsidRPr="00A0608B">
        <w:rPr>
          <w:rFonts w:ascii="Aptos" w:hAnsi="Aptos"/>
          <w:sz w:val="24"/>
          <w:szCs w:val="24"/>
          <w:lang w:val="en-GB"/>
        </w:rPr>
        <w:t>It is important to note that this transition would not have been automatic. Anyone on the lowest level of the PUP in mid-October expecting to receive a Jobseeker’s payment by the end of the month, should have applied for that payment by October 21</w:t>
      </w:r>
      <w:r w:rsidRPr="00A0608B">
        <w:rPr>
          <w:rFonts w:ascii="Aptos" w:hAnsi="Aptos"/>
          <w:sz w:val="24"/>
          <w:szCs w:val="24"/>
          <w:vertAlign w:val="superscript"/>
          <w:lang w:val="en-GB"/>
        </w:rPr>
        <w:t>st</w:t>
      </w:r>
      <w:r w:rsidRPr="00A0608B">
        <w:rPr>
          <w:rFonts w:ascii="Aptos" w:hAnsi="Aptos"/>
          <w:sz w:val="24"/>
          <w:szCs w:val="24"/>
          <w:lang w:val="en-GB"/>
        </w:rPr>
        <w:t>, 2021. The Department stated that anyone in this position who had not applied to them for a Jobseeker’s, or more appropriate working age, payment would not receive a PUP after October 26</w:t>
      </w:r>
      <w:r w:rsidRPr="00A0608B">
        <w:rPr>
          <w:rFonts w:ascii="Aptos" w:hAnsi="Aptos"/>
          <w:sz w:val="24"/>
          <w:szCs w:val="24"/>
          <w:vertAlign w:val="superscript"/>
          <w:lang w:val="en-GB"/>
        </w:rPr>
        <w:t>th</w:t>
      </w:r>
      <w:r w:rsidRPr="00A0608B">
        <w:rPr>
          <w:rFonts w:ascii="Aptos" w:hAnsi="Aptos"/>
          <w:sz w:val="24"/>
          <w:szCs w:val="24"/>
          <w:lang w:val="en-GB"/>
        </w:rPr>
        <w:t>, 2021. This process would occur two more times: on November 16</w:t>
      </w:r>
      <w:r w:rsidRPr="00A0608B">
        <w:rPr>
          <w:rFonts w:ascii="Aptos" w:hAnsi="Aptos"/>
          <w:sz w:val="24"/>
          <w:szCs w:val="24"/>
          <w:vertAlign w:val="superscript"/>
          <w:lang w:val="en-GB"/>
        </w:rPr>
        <w:t>th</w:t>
      </w:r>
      <w:r w:rsidRPr="00A0608B">
        <w:rPr>
          <w:rFonts w:ascii="Aptos" w:hAnsi="Aptos"/>
          <w:sz w:val="24"/>
          <w:szCs w:val="24"/>
          <w:lang w:val="en-GB"/>
        </w:rPr>
        <w:t>, 2021, and February 8</w:t>
      </w:r>
      <w:r w:rsidRPr="00A0608B">
        <w:rPr>
          <w:rFonts w:ascii="Aptos" w:hAnsi="Aptos"/>
          <w:sz w:val="24"/>
          <w:szCs w:val="24"/>
          <w:vertAlign w:val="superscript"/>
          <w:lang w:val="en-GB"/>
        </w:rPr>
        <w:t>th</w:t>
      </w:r>
      <w:r w:rsidRPr="00A0608B">
        <w:rPr>
          <w:rFonts w:ascii="Aptos" w:hAnsi="Aptos"/>
          <w:sz w:val="24"/>
          <w:szCs w:val="24"/>
          <w:lang w:val="en-GB"/>
        </w:rPr>
        <w:t>, 2022.</w:t>
      </w:r>
    </w:p>
    <w:p w14:paraId="4AC41E80" w14:textId="77777777" w:rsidR="00B779AA" w:rsidRPr="00A0608B" w:rsidRDefault="00B779AA" w:rsidP="00B779AA">
      <w:pPr>
        <w:spacing w:before="240" w:line="240" w:lineRule="auto"/>
        <w:rPr>
          <w:rFonts w:ascii="Aptos" w:hAnsi="Aptos"/>
          <w:b/>
          <w:bCs/>
          <w:i/>
          <w:iCs/>
          <w:color w:val="0F4761" w:themeColor="accent1" w:themeShade="BF"/>
          <w:sz w:val="24"/>
          <w:szCs w:val="24"/>
          <w:lang w:val="en-GB"/>
        </w:rPr>
      </w:pPr>
      <w:r w:rsidRPr="00A0608B">
        <w:rPr>
          <w:rFonts w:ascii="Aptos" w:hAnsi="Aptos"/>
          <w:b/>
          <w:bCs/>
          <w:i/>
          <w:iCs/>
          <w:color w:val="0F4761" w:themeColor="accent1" w:themeShade="BF"/>
          <w:sz w:val="24"/>
          <w:szCs w:val="24"/>
          <w:lang w:val="en-GB"/>
        </w:rPr>
        <w:t>Varying impact</w:t>
      </w:r>
    </w:p>
    <w:p w14:paraId="60D2F8CA"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lang w:val="en-GB"/>
        </w:rPr>
        <w:t xml:space="preserve">In their report </w:t>
      </w:r>
      <w:hyperlink r:id="rId15" w:history="1">
        <w:r w:rsidRPr="00A0608B">
          <w:rPr>
            <w:rStyle w:val="Hyperlink"/>
            <w:rFonts w:ascii="Aptos" w:hAnsi="Aptos"/>
            <w:i/>
            <w:iCs/>
            <w:sz w:val="24"/>
            <w:szCs w:val="24"/>
          </w:rPr>
          <w:t>Pandemic Unemployment and Social Disadvantage in Ireland</w:t>
        </w:r>
      </w:hyperlink>
      <w:r w:rsidRPr="00A0608B">
        <w:rPr>
          <w:rFonts w:ascii="Aptos" w:hAnsi="Aptos"/>
          <w:sz w:val="24"/>
          <w:szCs w:val="24"/>
        </w:rPr>
        <w:t xml:space="preserve">, the Economic and Social Research Institute (ESRI) noted that </w:t>
      </w:r>
      <w:r w:rsidRPr="00A0608B">
        <w:rPr>
          <w:rFonts w:ascii="Aptos" w:hAnsi="Aptos"/>
          <w:i/>
          <w:iCs/>
          <w:sz w:val="24"/>
          <w:szCs w:val="24"/>
        </w:rPr>
        <w:t xml:space="preserve">“There is a growing literature on the relationship between area-level deprivation and the impacts of the COVID-19 pandemic. </w:t>
      </w:r>
      <w:proofErr w:type="gramStart"/>
      <w:r w:rsidRPr="00A0608B">
        <w:rPr>
          <w:rFonts w:ascii="Aptos" w:hAnsi="Aptos"/>
          <w:i/>
          <w:iCs/>
          <w:sz w:val="24"/>
          <w:szCs w:val="24"/>
        </w:rPr>
        <w:t>The vast majority of</w:t>
      </w:r>
      <w:proofErr w:type="gramEnd"/>
      <w:r w:rsidRPr="00A0608B">
        <w:rPr>
          <w:rFonts w:ascii="Aptos" w:hAnsi="Aptos"/>
          <w:i/>
          <w:iCs/>
          <w:sz w:val="24"/>
          <w:szCs w:val="24"/>
        </w:rPr>
        <w:t xml:space="preserve"> literature to date examines the health impacts of the pandemic where infections rates and severe illness in the form of hospitalisations and </w:t>
      </w:r>
      <w:r w:rsidRPr="00A0608B">
        <w:rPr>
          <w:rFonts w:ascii="Aptos" w:hAnsi="Aptos"/>
          <w:i/>
          <w:iCs/>
          <w:sz w:val="24"/>
          <w:szCs w:val="24"/>
        </w:rPr>
        <w:lastRenderedPageBreak/>
        <w:t>ICU admissions have been found to be higher amongst residents of more deprived areas”</w:t>
      </w:r>
      <w:r w:rsidRPr="00A0608B">
        <w:rPr>
          <w:rFonts w:ascii="Aptos" w:hAnsi="Aptos"/>
          <w:sz w:val="24"/>
          <w:szCs w:val="24"/>
        </w:rPr>
        <w:t xml:space="preserve">. (p35) This report, Research Series No163, published in July 2023 examined </w:t>
      </w:r>
      <w:r w:rsidRPr="00A0608B">
        <w:rPr>
          <w:rFonts w:ascii="Aptos" w:hAnsi="Aptos"/>
          <w:i/>
          <w:iCs/>
          <w:sz w:val="24"/>
          <w:szCs w:val="24"/>
        </w:rPr>
        <w:t>“the economic impacts of the pandemic by examining the relationship between pandemic unemployment and deprivation due to COVID-19”</w:t>
      </w:r>
      <w:r w:rsidRPr="00A0608B">
        <w:rPr>
          <w:rFonts w:ascii="Aptos" w:hAnsi="Aptos"/>
          <w:sz w:val="24"/>
          <w:szCs w:val="24"/>
        </w:rPr>
        <w:t>.</w:t>
      </w:r>
    </w:p>
    <w:p w14:paraId="189F4F47" w14:textId="77777777" w:rsidR="00B779AA" w:rsidRPr="00A0608B" w:rsidRDefault="00B779AA" w:rsidP="00B779AA">
      <w:pPr>
        <w:spacing w:before="240" w:line="240" w:lineRule="auto"/>
        <w:rPr>
          <w:rFonts w:ascii="Aptos" w:hAnsi="Aptos"/>
          <w:i/>
          <w:iCs/>
          <w:sz w:val="24"/>
          <w:szCs w:val="24"/>
        </w:rPr>
      </w:pPr>
      <w:r w:rsidRPr="00A0608B">
        <w:rPr>
          <w:rFonts w:ascii="Aptos" w:hAnsi="Aptos"/>
          <w:sz w:val="24"/>
          <w:szCs w:val="24"/>
        </w:rPr>
        <w:t xml:space="preserve">The </w:t>
      </w:r>
      <w:r w:rsidRPr="00A0608B">
        <w:rPr>
          <w:rFonts w:ascii="Aptos" w:hAnsi="Aptos"/>
          <w:i/>
          <w:iCs/>
          <w:sz w:val="24"/>
          <w:szCs w:val="24"/>
        </w:rPr>
        <w:t>“results show that deprived areas – when compared to the most affluent areas – were also more affected economically by the pandemic, and deprived areas experienced the economic impact in a more volatile manner. Individuals in deprived areas, even after controlling for area-level occupational composition, were more likely to see more extreme changes in pandemic-related unemployment based on changes due to Government restrictions.”</w:t>
      </w:r>
    </w:p>
    <w:p w14:paraId="32B10DDE"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rPr>
        <w:t xml:space="preserve">The ESRI also noted that </w:t>
      </w:r>
      <w:r w:rsidRPr="00A0608B">
        <w:rPr>
          <w:rFonts w:ascii="Aptos" w:hAnsi="Aptos"/>
          <w:i/>
          <w:iCs/>
          <w:sz w:val="24"/>
          <w:szCs w:val="24"/>
        </w:rPr>
        <w:t>“The sharp fall in PUP rates in deprived areas following the easing of restrictions, coupled with the shorter average duration of PUP receipt in deprived areas, could also indicate that employees in these areas had less discretion when it came to returning to work.”</w:t>
      </w:r>
      <w:r w:rsidRPr="00A0608B">
        <w:rPr>
          <w:rFonts w:ascii="Aptos" w:hAnsi="Aptos"/>
          <w:sz w:val="24"/>
          <w:szCs w:val="24"/>
        </w:rPr>
        <w:t xml:space="preserve"> (p37)</w:t>
      </w:r>
    </w:p>
    <w:p w14:paraId="4D6DC488" w14:textId="77777777" w:rsidR="00B779AA" w:rsidRPr="00A0608B" w:rsidRDefault="00B779AA" w:rsidP="00B779AA">
      <w:pPr>
        <w:spacing w:before="240" w:line="240" w:lineRule="auto"/>
        <w:rPr>
          <w:rFonts w:ascii="Aptos" w:hAnsi="Aptos" w:cs="Times New Roman"/>
          <w:i/>
          <w:iCs/>
          <w:sz w:val="24"/>
          <w:szCs w:val="24"/>
        </w:rPr>
      </w:pPr>
      <w:r w:rsidRPr="00A0608B">
        <w:rPr>
          <w:rFonts w:ascii="Aptos" w:hAnsi="Aptos"/>
          <w:sz w:val="24"/>
          <w:szCs w:val="24"/>
        </w:rPr>
        <w:t>IHREC published a report prepared by the ESRI in 2024 titled</w:t>
      </w:r>
      <w:r w:rsidRPr="00A0608B">
        <w:rPr>
          <w:rFonts w:ascii="Aptos" w:hAnsi="Aptos"/>
          <w:i/>
          <w:iCs/>
          <w:sz w:val="24"/>
          <w:szCs w:val="24"/>
        </w:rPr>
        <w:t xml:space="preserve"> “The Equality Impact of the Covid-19 Pandemic on the Irish Labour Market”</w:t>
      </w:r>
      <w:r w:rsidRPr="00A0608B">
        <w:rPr>
          <w:rFonts w:ascii="Aptos" w:hAnsi="Aptos"/>
          <w:sz w:val="24"/>
          <w:szCs w:val="24"/>
        </w:rPr>
        <w:t>. In this report the authors note that “</w:t>
      </w:r>
      <w:r w:rsidRPr="00A0608B">
        <w:rPr>
          <w:rFonts w:ascii="Aptos" w:hAnsi="Aptos" w:cs="Times New Roman"/>
          <w:i/>
          <w:iCs/>
          <w:sz w:val="24"/>
          <w:szCs w:val="24"/>
        </w:rPr>
        <w:t xml:space="preserve">Education differences have widened somewhat in terms of the nature of work. Remote work is much more common among those with a third-level degree, around half of whom work from home in 2022 (see Table 4.2) compared to 12 per cent of the lower educated. The gap in usual hours worked between these two groups also widened during the period. Combined with suggestive evidence that inactivity for the lower educated rose during the period, this suggests that this group may have been disproportionately negatively affected by the pandemic – both in terms of labour market participation and the nature of work – compared to more educated groups.” </w:t>
      </w:r>
      <w:r w:rsidRPr="00A0608B">
        <w:rPr>
          <w:rFonts w:ascii="Aptos" w:hAnsi="Aptos" w:cs="Times New Roman"/>
          <w:sz w:val="24"/>
          <w:szCs w:val="24"/>
        </w:rPr>
        <w:t>(p68-69)</w:t>
      </w:r>
    </w:p>
    <w:p w14:paraId="071968CE" w14:textId="77777777" w:rsidR="00B779AA" w:rsidRPr="00A0608B" w:rsidRDefault="00B779AA" w:rsidP="00B779AA">
      <w:pPr>
        <w:spacing w:before="240" w:line="240" w:lineRule="auto"/>
        <w:rPr>
          <w:rFonts w:ascii="Aptos" w:hAnsi="Aptos" w:cs="Times New Roman"/>
          <w:b/>
          <w:bCs/>
          <w:color w:val="156082" w:themeColor="accent1"/>
          <w:sz w:val="24"/>
          <w:szCs w:val="24"/>
        </w:rPr>
      </w:pPr>
      <w:r w:rsidRPr="00A0608B">
        <w:rPr>
          <w:rFonts w:ascii="Aptos" w:hAnsi="Aptos" w:cs="Times New Roman"/>
          <w:b/>
          <w:bCs/>
          <w:color w:val="156082" w:themeColor="accent1"/>
          <w:sz w:val="24"/>
          <w:szCs w:val="24"/>
        </w:rPr>
        <w:t>EDUCATION AND DEVELOPMENT</w:t>
      </w:r>
    </w:p>
    <w:p w14:paraId="74D660AD" w14:textId="77777777" w:rsidR="00B779AA" w:rsidRPr="00A0608B" w:rsidRDefault="00B779AA" w:rsidP="00B779AA">
      <w:pPr>
        <w:spacing w:before="240" w:line="240" w:lineRule="auto"/>
        <w:rPr>
          <w:rFonts w:ascii="Aptos" w:hAnsi="Aptos" w:cs="Times New Roman"/>
          <w:i/>
          <w:iCs/>
          <w:sz w:val="24"/>
          <w:szCs w:val="24"/>
        </w:rPr>
      </w:pPr>
      <w:r w:rsidRPr="00A0608B">
        <w:rPr>
          <w:rFonts w:ascii="Aptos" w:hAnsi="Aptos" w:cs="Times New Roman"/>
          <w:sz w:val="24"/>
          <w:szCs w:val="24"/>
        </w:rPr>
        <w:t xml:space="preserve">In Issue 41 of the INOU’s e-bulletin, published in April 2020, we noted that </w:t>
      </w:r>
      <w:r w:rsidRPr="00A0608B">
        <w:rPr>
          <w:rFonts w:ascii="Aptos" w:hAnsi="Aptos" w:cs="Times New Roman"/>
          <w:i/>
          <w:iCs/>
          <w:sz w:val="24"/>
          <w:szCs w:val="24"/>
        </w:rPr>
        <w:t xml:space="preserve">“both of the INOU’s Local Training Initiatives (LTI), Building Futures and Shaping Futures, coordinators and external tutors have been working extremely hard on developing two online platforms to ensure that all the learners are able to continue with their learning, with as little disruption as possible.” </w:t>
      </w:r>
    </w:p>
    <w:p w14:paraId="5F47D5BD" w14:textId="77777777" w:rsidR="00B779AA" w:rsidRPr="00A0608B" w:rsidRDefault="00B779AA" w:rsidP="00B779AA">
      <w:pPr>
        <w:spacing w:before="240" w:line="240" w:lineRule="auto"/>
        <w:rPr>
          <w:rFonts w:ascii="Aptos" w:hAnsi="Aptos" w:cs="Times New Roman"/>
          <w:sz w:val="24"/>
          <w:szCs w:val="24"/>
          <w:lang w:val="en-GB"/>
        </w:rPr>
      </w:pPr>
      <w:r w:rsidRPr="00A0608B">
        <w:rPr>
          <w:rFonts w:ascii="Aptos" w:hAnsi="Aptos" w:cs="Times New Roman"/>
          <w:sz w:val="24"/>
          <w:szCs w:val="24"/>
        </w:rPr>
        <w:t xml:space="preserve">In the next issue readers heard from four learners what it like to learn online. </w:t>
      </w:r>
      <w:r w:rsidRPr="00A0608B">
        <w:rPr>
          <w:rFonts w:ascii="Aptos" w:hAnsi="Aptos" w:cs="Times New Roman"/>
          <w:sz w:val="24"/>
          <w:szCs w:val="24"/>
          <w:lang w:val="en-GB"/>
        </w:rPr>
        <w:t>As one learner noted “</w:t>
      </w:r>
      <w:r w:rsidRPr="00A0608B">
        <w:rPr>
          <w:rFonts w:ascii="Aptos" w:hAnsi="Aptos" w:cs="Times New Roman"/>
          <w:i/>
          <w:iCs/>
          <w:sz w:val="24"/>
          <w:szCs w:val="24"/>
          <w:lang w:val="en-GB"/>
        </w:rPr>
        <w:t>First, I went into panic mode, asking myself ‘How will I manage without my own PC or tablet?’ The library where I always went to do my assignments was closed. It wasn’t financially possible for me to buy a computer, but with the help of the INOU team, my colleagues and I were able to borrow laptops for the COVID-19 lockdown.”</w:t>
      </w:r>
    </w:p>
    <w:p w14:paraId="61DFAE77" w14:textId="77777777" w:rsidR="00B779AA" w:rsidRPr="00A0608B" w:rsidRDefault="00B779AA" w:rsidP="00B779AA">
      <w:pPr>
        <w:spacing w:before="240" w:line="240" w:lineRule="auto"/>
        <w:rPr>
          <w:rFonts w:ascii="Aptos" w:hAnsi="Aptos" w:cs="Times New Roman"/>
          <w:sz w:val="24"/>
          <w:szCs w:val="24"/>
          <w:lang w:val="en-GB"/>
        </w:rPr>
      </w:pPr>
      <w:r w:rsidRPr="00A0608B">
        <w:rPr>
          <w:rFonts w:ascii="Aptos" w:hAnsi="Aptos" w:cs="Times New Roman"/>
          <w:sz w:val="24"/>
          <w:szCs w:val="24"/>
          <w:lang w:val="en-GB"/>
        </w:rPr>
        <w:t>The impact of moving from a physical learning space to a virtual one is captured in the following quote: </w:t>
      </w:r>
      <w:r w:rsidRPr="00A0608B">
        <w:rPr>
          <w:rFonts w:ascii="Aptos" w:hAnsi="Aptos" w:cs="Times New Roman"/>
          <w:i/>
          <w:iCs/>
          <w:sz w:val="24"/>
          <w:szCs w:val="24"/>
          <w:lang w:val="en-GB"/>
        </w:rPr>
        <w:t xml:space="preserve">“We had spent months in a classroom setting with the comfort of the trainer in our presence where we could ask questions about things we were unsure of. Then the COVID-19 pandemic </w:t>
      </w:r>
      <w:proofErr w:type="gramStart"/>
      <w:r w:rsidRPr="00A0608B">
        <w:rPr>
          <w:rFonts w:ascii="Aptos" w:hAnsi="Aptos" w:cs="Times New Roman"/>
          <w:i/>
          <w:iCs/>
          <w:sz w:val="24"/>
          <w:szCs w:val="24"/>
          <w:lang w:val="en-GB"/>
        </w:rPr>
        <w:t>hit</w:t>
      </w:r>
      <w:proofErr w:type="gramEnd"/>
      <w:r w:rsidRPr="00A0608B">
        <w:rPr>
          <w:rFonts w:ascii="Aptos" w:hAnsi="Aptos" w:cs="Times New Roman"/>
          <w:i/>
          <w:iCs/>
          <w:sz w:val="24"/>
          <w:szCs w:val="24"/>
          <w:lang w:val="en-GB"/>
        </w:rPr>
        <w:t xml:space="preserve"> and we were confined at home, uncertain of what was going to happen with our course.”</w:t>
      </w:r>
      <w:r w:rsidRPr="00A0608B">
        <w:rPr>
          <w:rFonts w:ascii="Aptos" w:hAnsi="Aptos" w:cs="Times New Roman"/>
          <w:sz w:val="24"/>
          <w:szCs w:val="24"/>
          <w:lang w:val="en-GB"/>
        </w:rPr>
        <w:t xml:space="preserve"> Another participation noted that </w:t>
      </w:r>
      <w:r w:rsidRPr="00A0608B">
        <w:rPr>
          <w:rFonts w:ascii="Aptos" w:hAnsi="Aptos" w:cs="Times New Roman"/>
          <w:i/>
          <w:iCs/>
          <w:sz w:val="24"/>
          <w:szCs w:val="24"/>
          <w:lang w:val="en-GB"/>
        </w:rPr>
        <w:t xml:space="preserve">“I’m the type that </w:t>
      </w:r>
      <w:proofErr w:type="gramStart"/>
      <w:r w:rsidRPr="00A0608B">
        <w:rPr>
          <w:rFonts w:ascii="Aptos" w:hAnsi="Aptos" w:cs="Times New Roman"/>
          <w:i/>
          <w:iCs/>
          <w:sz w:val="24"/>
          <w:szCs w:val="24"/>
          <w:lang w:val="en-GB"/>
        </w:rPr>
        <w:t xml:space="preserve">has </w:t>
      </w:r>
      <w:r w:rsidRPr="00A0608B">
        <w:rPr>
          <w:rFonts w:ascii="Aptos" w:hAnsi="Aptos" w:cs="Times New Roman"/>
          <w:i/>
          <w:iCs/>
          <w:sz w:val="24"/>
          <w:szCs w:val="24"/>
          <w:lang w:val="en-GB"/>
        </w:rPr>
        <w:lastRenderedPageBreak/>
        <w:t>to</w:t>
      </w:r>
      <w:proofErr w:type="gramEnd"/>
      <w:r w:rsidRPr="00A0608B">
        <w:rPr>
          <w:rFonts w:ascii="Aptos" w:hAnsi="Aptos" w:cs="Times New Roman"/>
          <w:i/>
          <w:iCs/>
          <w:sz w:val="24"/>
          <w:szCs w:val="24"/>
          <w:lang w:val="en-GB"/>
        </w:rPr>
        <w:t xml:space="preserve"> have a good understanding of a task before I make an </w:t>
      </w:r>
      <w:proofErr w:type="gramStart"/>
      <w:r w:rsidRPr="00A0608B">
        <w:rPr>
          <w:rFonts w:ascii="Aptos" w:hAnsi="Aptos" w:cs="Times New Roman"/>
          <w:i/>
          <w:iCs/>
          <w:sz w:val="24"/>
          <w:szCs w:val="24"/>
          <w:lang w:val="en-GB"/>
        </w:rPr>
        <w:t>attempt</w:t>
      </w:r>
      <w:proofErr w:type="gramEnd"/>
      <w:r w:rsidRPr="00A0608B">
        <w:rPr>
          <w:rFonts w:ascii="Aptos" w:hAnsi="Aptos" w:cs="Times New Roman"/>
          <w:i/>
          <w:iCs/>
          <w:sz w:val="24"/>
          <w:szCs w:val="24"/>
          <w:lang w:val="en-GB"/>
        </w:rPr>
        <w:t xml:space="preserve"> so I tend to ask a lot of questions, but, with our circumstances, I became frustrated at times because I felt like a nuisance having to constantly ask our trainers questions over the phone. Also, with the constant flow of emails, WhatsApp messages and Zoom meetings coming in, I became very overwhelmed and at times I thought ‘How am I going to manage this?’”</w:t>
      </w:r>
    </w:p>
    <w:p w14:paraId="5D350044" w14:textId="77777777" w:rsidR="00B779AA" w:rsidRPr="00A0608B" w:rsidRDefault="00B779AA" w:rsidP="00B779AA">
      <w:pPr>
        <w:spacing w:before="240" w:line="240" w:lineRule="auto"/>
        <w:rPr>
          <w:rFonts w:ascii="Aptos" w:hAnsi="Aptos" w:cs="Times New Roman"/>
          <w:sz w:val="24"/>
          <w:szCs w:val="24"/>
          <w:lang w:val="en-GB"/>
        </w:rPr>
      </w:pPr>
      <w:r w:rsidRPr="00A0608B">
        <w:rPr>
          <w:rFonts w:ascii="Aptos" w:hAnsi="Aptos" w:cs="Times New Roman"/>
          <w:sz w:val="24"/>
          <w:szCs w:val="24"/>
          <w:lang w:val="en-GB"/>
        </w:rPr>
        <w:t xml:space="preserve">On the positive side a learner stated that </w:t>
      </w:r>
      <w:r w:rsidRPr="00A0608B">
        <w:rPr>
          <w:rFonts w:ascii="Aptos" w:hAnsi="Aptos" w:cs="Times New Roman"/>
          <w:i/>
          <w:iCs/>
          <w:sz w:val="24"/>
          <w:szCs w:val="24"/>
          <w:lang w:val="en-GB"/>
        </w:rPr>
        <w:t>“(…) many things in addition to the whole learning package have made online learning easy to follow, and a great way to carry out assignments: regular learning group Zoom calls with the tutor for each module where we learn, ask questions and share our own work; using Google Docs for group assignments which was a new and enjoyable experience for me; and a WhatsApp group connection where the participants can support each other and contact the tutors at any time during the day.”</w:t>
      </w:r>
      <w:r w:rsidRPr="00A0608B">
        <w:rPr>
          <w:rFonts w:ascii="Aptos" w:hAnsi="Aptos" w:cs="Times New Roman"/>
          <w:sz w:val="24"/>
          <w:szCs w:val="24"/>
          <w:lang w:val="en-GB"/>
        </w:rPr>
        <w:t xml:space="preserve"> </w:t>
      </w:r>
    </w:p>
    <w:p w14:paraId="55582644" w14:textId="77777777" w:rsidR="00B779AA" w:rsidRPr="00A0608B" w:rsidRDefault="00B779AA" w:rsidP="00B779AA">
      <w:pPr>
        <w:spacing w:before="240" w:line="240" w:lineRule="auto"/>
        <w:rPr>
          <w:rFonts w:ascii="Aptos" w:hAnsi="Aptos" w:cs="Times New Roman"/>
          <w:sz w:val="24"/>
          <w:szCs w:val="24"/>
          <w:lang w:val="en-GB"/>
        </w:rPr>
      </w:pPr>
      <w:r w:rsidRPr="00A0608B">
        <w:rPr>
          <w:rFonts w:ascii="Aptos" w:hAnsi="Aptos" w:cs="Times New Roman"/>
          <w:sz w:val="24"/>
          <w:szCs w:val="24"/>
          <w:lang w:val="en-GB"/>
        </w:rPr>
        <w:t>Another noted that</w:t>
      </w:r>
      <w:r w:rsidRPr="00A0608B">
        <w:rPr>
          <w:rFonts w:ascii="Aptos" w:hAnsi="Aptos" w:cs="Times New Roman"/>
          <w:i/>
          <w:iCs/>
          <w:sz w:val="24"/>
          <w:szCs w:val="24"/>
          <w:lang w:val="en-GB"/>
        </w:rPr>
        <w:t xml:space="preserve"> “When I look back over the experience, I think I learned a lot more than I would have in a classroom </w:t>
      </w:r>
      <w:proofErr w:type="gramStart"/>
      <w:r w:rsidRPr="00A0608B">
        <w:rPr>
          <w:rFonts w:ascii="Aptos" w:hAnsi="Aptos" w:cs="Times New Roman"/>
          <w:i/>
          <w:iCs/>
          <w:sz w:val="24"/>
          <w:szCs w:val="24"/>
          <w:lang w:val="en-GB"/>
        </w:rPr>
        <w:t>due to the fact that</w:t>
      </w:r>
      <w:proofErr w:type="gramEnd"/>
      <w:r w:rsidRPr="00A0608B">
        <w:rPr>
          <w:rFonts w:ascii="Aptos" w:hAnsi="Aptos" w:cs="Times New Roman"/>
          <w:i/>
          <w:iCs/>
          <w:sz w:val="24"/>
          <w:szCs w:val="24"/>
          <w:lang w:val="en-GB"/>
        </w:rPr>
        <w:t xml:space="preserve"> I examined my tasks much more thoroughly as they were sent to me. I found myself really focused on the tasks – maybe because I knew that I did not have the comfort of asking the trainer for help in person. </w:t>
      </w:r>
      <w:r w:rsidRPr="00A0608B">
        <w:rPr>
          <w:rFonts w:ascii="Aptos" w:hAnsi="Aptos" w:cs="Times New Roman"/>
          <w:sz w:val="24"/>
          <w:szCs w:val="24"/>
          <w:lang w:val="en-GB"/>
        </w:rPr>
        <w:t>(…)</w:t>
      </w:r>
      <w:r w:rsidRPr="00A0608B">
        <w:rPr>
          <w:rFonts w:ascii="Aptos" w:hAnsi="Aptos" w:cs="Times New Roman"/>
          <w:i/>
          <w:iCs/>
          <w:sz w:val="24"/>
          <w:szCs w:val="24"/>
          <w:lang w:val="en-GB"/>
        </w:rPr>
        <w:t> It was difficult, but I really enjoyed the challenge.”</w:t>
      </w:r>
    </w:p>
    <w:p w14:paraId="31C0D852" w14:textId="77777777" w:rsidR="00B779AA" w:rsidRPr="00A0608B" w:rsidRDefault="00B779AA" w:rsidP="00B779AA">
      <w:pPr>
        <w:spacing w:before="240" w:line="240" w:lineRule="auto"/>
        <w:rPr>
          <w:rFonts w:ascii="Aptos" w:hAnsi="Aptos" w:cs="Times New Roman"/>
          <w:sz w:val="24"/>
          <w:szCs w:val="24"/>
        </w:rPr>
      </w:pPr>
      <w:r w:rsidRPr="00A0608B">
        <w:rPr>
          <w:rFonts w:ascii="Aptos" w:hAnsi="Aptos" w:cs="Times New Roman"/>
          <w:sz w:val="24"/>
          <w:szCs w:val="24"/>
        </w:rPr>
        <w:t>One of the issues that arose was the challenges facing people whose living conditions were not conducive to online learning. For example, living with many other people and unable to find a space to listen and interact with an online class, or not having a good enough internet connection. Fee</w:t>
      </w:r>
      <w:r>
        <w:rPr>
          <w:rFonts w:ascii="Aptos" w:hAnsi="Aptos" w:cs="Times New Roman"/>
          <w:sz w:val="24"/>
          <w:szCs w:val="24"/>
        </w:rPr>
        <w:t>d</w:t>
      </w:r>
      <w:r w:rsidRPr="00A0608B">
        <w:rPr>
          <w:rFonts w:ascii="Aptos" w:hAnsi="Aptos" w:cs="Times New Roman"/>
          <w:sz w:val="24"/>
          <w:szCs w:val="24"/>
        </w:rPr>
        <w:t xml:space="preserve">back the INOU received through other areas of our work highlighted the limitations of using mobile phones, and the need for organisations providing education, training and learning opportunities to be able to support participants to acquire the necessary equipment and know how to use it effectively. The development of funding lines like the MAED (Mitigating Against Educational Disadvantage) and other supports were welcome to help address some of the challenges facing less advantaged adult learners. </w:t>
      </w:r>
    </w:p>
    <w:p w14:paraId="4E377E8E" w14:textId="77777777" w:rsidR="00B779AA" w:rsidRPr="00A0608B" w:rsidRDefault="00B779AA" w:rsidP="00B779AA">
      <w:pPr>
        <w:spacing w:before="240" w:line="240" w:lineRule="auto"/>
        <w:rPr>
          <w:rFonts w:ascii="Aptos" w:hAnsi="Aptos" w:cs="Times New Roman"/>
          <w:sz w:val="24"/>
          <w:szCs w:val="24"/>
          <w:lang w:val="en-GB"/>
        </w:rPr>
      </w:pPr>
      <w:r w:rsidRPr="00A0608B">
        <w:rPr>
          <w:rFonts w:ascii="Aptos" w:hAnsi="Aptos" w:cs="Times New Roman"/>
          <w:sz w:val="24"/>
          <w:szCs w:val="24"/>
        </w:rPr>
        <w:t>In Issue 47 of the INOU e-bulletin, September 2021, we noted that t</w:t>
      </w:r>
      <w:r w:rsidRPr="00A0608B">
        <w:rPr>
          <w:rFonts w:ascii="Aptos" w:hAnsi="Aptos" w:cs="Times New Roman"/>
          <w:sz w:val="24"/>
          <w:szCs w:val="24"/>
          <w:lang w:val="en-GB"/>
        </w:rPr>
        <w:t xml:space="preserve">he INOU had moved our training online – </w:t>
      </w:r>
      <w:proofErr w:type="gramStart"/>
      <w:r w:rsidRPr="00A0608B">
        <w:rPr>
          <w:rFonts w:ascii="Aptos" w:hAnsi="Aptos" w:cs="Times New Roman"/>
          <w:sz w:val="24"/>
          <w:szCs w:val="24"/>
          <w:lang w:val="en-GB"/>
        </w:rPr>
        <w:t>similar to</w:t>
      </w:r>
      <w:proofErr w:type="gramEnd"/>
      <w:r w:rsidRPr="00A0608B">
        <w:rPr>
          <w:rFonts w:ascii="Aptos" w:hAnsi="Aptos" w:cs="Times New Roman"/>
          <w:sz w:val="24"/>
          <w:szCs w:val="24"/>
          <w:lang w:val="en-GB"/>
        </w:rPr>
        <w:t xml:space="preserve"> so many other organisations that organised and ran training and events. In response to the positive feedback this work has been developed and maintained since, it facilitates a greater number of people to participate in these events, even though we all miss the in-person interaction and opportunity to follow-up on matters of common interest at the coffee break. </w:t>
      </w:r>
    </w:p>
    <w:p w14:paraId="41FEF357" w14:textId="77777777" w:rsidR="00B779AA" w:rsidRPr="00A0608B" w:rsidRDefault="00B779AA" w:rsidP="00B779AA">
      <w:pPr>
        <w:spacing w:before="240" w:line="240" w:lineRule="auto"/>
        <w:rPr>
          <w:rFonts w:ascii="Aptos" w:hAnsi="Aptos" w:cs="Times New Roman"/>
          <w:sz w:val="24"/>
          <w:szCs w:val="24"/>
        </w:rPr>
      </w:pPr>
      <w:r w:rsidRPr="00A0608B">
        <w:rPr>
          <w:rFonts w:ascii="Aptos" w:hAnsi="Aptos" w:cs="Times New Roman"/>
          <w:sz w:val="24"/>
          <w:szCs w:val="24"/>
          <w:lang w:val="en-GB"/>
        </w:rPr>
        <w:t>At this time, we started developing short, targeted ‘deep dives’ into specific topics which consisted of a mix of presentation and discussion. A broad range of topics have been covered since including disability payments; Back to Education Allowance; decision making process for different payments, reviews and appeals;</w:t>
      </w:r>
      <w:r>
        <w:rPr>
          <w:rFonts w:ascii="Aptos" w:hAnsi="Aptos" w:cs="Times New Roman"/>
          <w:sz w:val="24"/>
          <w:szCs w:val="24"/>
          <w:lang w:val="en-GB"/>
        </w:rPr>
        <w:t xml:space="preserve"> welfare to work; and annual</w:t>
      </w:r>
      <w:r w:rsidRPr="00A0608B">
        <w:rPr>
          <w:rFonts w:ascii="Aptos" w:hAnsi="Aptos" w:cs="Times New Roman"/>
          <w:sz w:val="24"/>
          <w:szCs w:val="24"/>
          <w:lang w:val="en-GB"/>
        </w:rPr>
        <w:t xml:space="preserve"> </w:t>
      </w:r>
      <w:r>
        <w:rPr>
          <w:rFonts w:ascii="Aptos" w:hAnsi="Aptos" w:cs="Times New Roman"/>
          <w:sz w:val="24"/>
          <w:szCs w:val="24"/>
          <w:lang w:val="en-GB"/>
        </w:rPr>
        <w:t xml:space="preserve">budgetary changes. </w:t>
      </w:r>
      <w:r w:rsidRPr="00A0608B">
        <w:rPr>
          <w:rFonts w:ascii="Aptos" w:hAnsi="Aptos" w:cs="Times New Roman"/>
          <w:sz w:val="24"/>
          <w:szCs w:val="24"/>
          <w:lang w:val="en-GB"/>
        </w:rPr>
        <w:t xml:space="preserve"> </w:t>
      </w:r>
      <w:r w:rsidRPr="00A0608B">
        <w:rPr>
          <w:rFonts w:ascii="Aptos" w:hAnsi="Aptos" w:cs="Times New Roman"/>
          <w:sz w:val="24"/>
          <w:szCs w:val="24"/>
        </w:rPr>
        <w:t xml:space="preserve"> </w:t>
      </w:r>
    </w:p>
    <w:p w14:paraId="6CCA1DB4" w14:textId="77777777" w:rsidR="00B779AA" w:rsidRPr="00A0608B" w:rsidRDefault="00B779AA" w:rsidP="00B779AA">
      <w:pPr>
        <w:spacing w:before="240" w:line="240" w:lineRule="auto"/>
        <w:rPr>
          <w:rFonts w:ascii="Aptos" w:hAnsi="Aptos"/>
          <w:b/>
          <w:bCs/>
          <w:iCs/>
          <w:color w:val="156082" w:themeColor="accent1"/>
          <w:sz w:val="24"/>
          <w:szCs w:val="24"/>
        </w:rPr>
      </w:pPr>
      <w:r w:rsidRPr="00A0608B">
        <w:rPr>
          <w:rFonts w:ascii="Aptos" w:hAnsi="Aptos" w:cs="Times New Roman"/>
          <w:b/>
          <w:bCs/>
          <w:color w:val="156082" w:themeColor="accent1"/>
          <w:sz w:val="24"/>
          <w:szCs w:val="24"/>
        </w:rPr>
        <w:t xml:space="preserve">RELATIONSHIPS, SOCIAL CONNECTIONS AND COMMUNITY </w:t>
      </w:r>
    </w:p>
    <w:p w14:paraId="20E27F13" w14:textId="77777777" w:rsidR="00B779AA" w:rsidRPr="00A0608B" w:rsidRDefault="00B779AA" w:rsidP="00B779AA">
      <w:pPr>
        <w:spacing w:line="240" w:lineRule="auto"/>
        <w:rPr>
          <w:rFonts w:ascii="Aptos" w:hAnsi="Aptos"/>
          <w:sz w:val="24"/>
          <w:szCs w:val="24"/>
        </w:rPr>
      </w:pPr>
      <w:r w:rsidRPr="00A0608B">
        <w:rPr>
          <w:rFonts w:ascii="Aptos" w:hAnsi="Aptos"/>
          <w:sz w:val="24"/>
          <w:szCs w:val="24"/>
        </w:rPr>
        <w:t>The les</w:t>
      </w:r>
      <w:r>
        <w:rPr>
          <w:rFonts w:ascii="Aptos" w:hAnsi="Aptos"/>
          <w:sz w:val="24"/>
          <w:szCs w:val="24"/>
        </w:rPr>
        <w:t>s</w:t>
      </w:r>
      <w:r w:rsidRPr="00A0608B">
        <w:rPr>
          <w:rFonts w:ascii="Aptos" w:hAnsi="Aptos"/>
          <w:sz w:val="24"/>
          <w:szCs w:val="24"/>
        </w:rPr>
        <w:t xml:space="preserve"> complex application process for the Pandemic Unemployment Payment (PUP) was a welcome development, once the system moved online to mywelfare.ie it was relatively straightforward</w:t>
      </w:r>
      <w:r>
        <w:rPr>
          <w:rFonts w:ascii="Aptos" w:hAnsi="Aptos"/>
          <w:sz w:val="24"/>
          <w:szCs w:val="24"/>
        </w:rPr>
        <w:t xml:space="preserve"> for applicants to receive their payment</w:t>
      </w:r>
      <w:r w:rsidRPr="00A0608B">
        <w:rPr>
          <w:rFonts w:ascii="Aptos" w:hAnsi="Aptos"/>
          <w:sz w:val="24"/>
          <w:szCs w:val="24"/>
        </w:rPr>
        <w:t xml:space="preserve">. It is unlikely that the </w:t>
      </w:r>
      <w:r w:rsidRPr="00A0608B">
        <w:rPr>
          <w:rFonts w:ascii="Aptos" w:hAnsi="Aptos"/>
          <w:sz w:val="24"/>
          <w:szCs w:val="24"/>
        </w:rPr>
        <w:lastRenderedPageBreak/>
        <w:t xml:space="preserve">existing social welfare system would have coped with the sudden and dramatic drop in employment. For </w:t>
      </w:r>
      <w:proofErr w:type="gramStart"/>
      <w:r w:rsidRPr="00A0608B">
        <w:rPr>
          <w:rFonts w:ascii="Aptos" w:hAnsi="Aptos"/>
          <w:sz w:val="24"/>
          <w:szCs w:val="24"/>
        </w:rPr>
        <w:t>the majority of</w:t>
      </w:r>
      <w:proofErr w:type="gramEnd"/>
      <w:r w:rsidRPr="00A0608B">
        <w:rPr>
          <w:rFonts w:ascii="Aptos" w:hAnsi="Aptos"/>
          <w:sz w:val="24"/>
          <w:szCs w:val="24"/>
        </w:rPr>
        <w:t xml:space="preserve"> applicants once their entitlement to a PUP was established it was paid into their bank account the next available payment date, recipients did </w:t>
      </w:r>
      <w:r>
        <w:rPr>
          <w:rFonts w:ascii="Aptos" w:hAnsi="Aptos"/>
          <w:sz w:val="24"/>
          <w:szCs w:val="24"/>
        </w:rPr>
        <w:t xml:space="preserve">not </w:t>
      </w:r>
      <w:r w:rsidRPr="00A0608B">
        <w:rPr>
          <w:rFonts w:ascii="Aptos" w:hAnsi="Aptos"/>
          <w:sz w:val="24"/>
          <w:szCs w:val="24"/>
        </w:rPr>
        <w:t>have to queue to receive their payment</w:t>
      </w:r>
      <w:r>
        <w:rPr>
          <w:rFonts w:ascii="Aptos" w:hAnsi="Aptos"/>
          <w:sz w:val="24"/>
          <w:szCs w:val="24"/>
        </w:rPr>
        <w:t>, which has been the case with Jobseeker’s payments</w:t>
      </w:r>
      <w:r w:rsidRPr="00A0608B">
        <w:rPr>
          <w:rFonts w:ascii="Aptos" w:hAnsi="Aptos"/>
          <w:sz w:val="24"/>
          <w:szCs w:val="24"/>
        </w:rPr>
        <w:t xml:space="preserve">. Many people were struck by the impact of the emergency on prioritisation and delivery, and the significant and prompt changes undertaken by Government. </w:t>
      </w:r>
    </w:p>
    <w:p w14:paraId="2C31B8F8" w14:textId="77777777" w:rsidR="00B779AA" w:rsidRPr="00A0608B" w:rsidRDefault="00B779AA" w:rsidP="00B779AA">
      <w:pPr>
        <w:spacing w:line="240" w:lineRule="auto"/>
        <w:rPr>
          <w:rFonts w:ascii="Aptos" w:hAnsi="Aptos"/>
          <w:sz w:val="24"/>
          <w:szCs w:val="24"/>
        </w:rPr>
      </w:pPr>
      <w:r w:rsidRPr="00A0608B">
        <w:rPr>
          <w:rFonts w:ascii="Aptos" w:hAnsi="Aptos"/>
          <w:sz w:val="24"/>
          <w:szCs w:val="24"/>
        </w:rPr>
        <w:t>However, concerns have been raised with the INOU about the long-term impact on labour market engagement of COVID-19. Notwithstanding the historically high employment figures, at INOU events attendees have raised concerns about how isolated some unemployed people are, how key social skills, so vital in most employment settings, suffered under the impact of the pandemic lockdowns</w:t>
      </w:r>
      <w:r>
        <w:rPr>
          <w:rFonts w:ascii="Aptos" w:hAnsi="Aptos"/>
          <w:sz w:val="24"/>
          <w:szCs w:val="24"/>
        </w:rPr>
        <w:t>, exacerbated in some areas by a local of affordable, accessible and regular transport</w:t>
      </w:r>
      <w:r w:rsidRPr="00A0608B">
        <w:rPr>
          <w:rFonts w:ascii="Aptos" w:hAnsi="Aptos"/>
          <w:sz w:val="24"/>
          <w:szCs w:val="24"/>
        </w:rPr>
        <w:t xml:space="preserve">.   </w:t>
      </w:r>
    </w:p>
    <w:p w14:paraId="0A91DD5C" w14:textId="77777777" w:rsidR="00B779AA" w:rsidRPr="00A0608B" w:rsidRDefault="00B779AA" w:rsidP="00B779AA">
      <w:pPr>
        <w:spacing w:line="240" w:lineRule="auto"/>
        <w:rPr>
          <w:rFonts w:ascii="Aptos" w:hAnsi="Aptos"/>
          <w:sz w:val="24"/>
          <w:szCs w:val="24"/>
        </w:rPr>
      </w:pPr>
      <w:r w:rsidRPr="00A0608B">
        <w:rPr>
          <w:rFonts w:ascii="Aptos" w:hAnsi="Aptos"/>
          <w:sz w:val="24"/>
          <w:szCs w:val="24"/>
        </w:rPr>
        <w:t>People being able to work from home</w:t>
      </w:r>
      <w:r>
        <w:rPr>
          <w:rFonts w:ascii="Aptos" w:hAnsi="Aptos"/>
          <w:sz w:val="24"/>
          <w:szCs w:val="24"/>
        </w:rPr>
        <w:t>, to work remotely,</w:t>
      </w:r>
      <w:r w:rsidRPr="00A0608B">
        <w:rPr>
          <w:rFonts w:ascii="Aptos" w:hAnsi="Aptos"/>
          <w:sz w:val="24"/>
          <w:szCs w:val="24"/>
        </w:rPr>
        <w:t xml:space="preserve"> meant </w:t>
      </w:r>
      <w:r>
        <w:rPr>
          <w:rFonts w:ascii="Aptos" w:hAnsi="Aptos"/>
          <w:sz w:val="24"/>
          <w:szCs w:val="24"/>
        </w:rPr>
        <w:t xml:space="preserve">that </w:t>
      </w:r>
      <w:r w:rsidRPr="00A0608B">
        <w:rPr>
          <w:rFonts w:ascii="Aptos" w:hAnsi="Aptos"/>
          <w:sz w:val="24"/>
          <w:szCs w:val="24"/>
        </w:rPr>
        <w:t>for a lot of business</w:t>
      </w:r>
      <w:r>
        <w:rPr>
          <w:rFonts w:ascii="Aptos" w:hAnsi="Aptos"/>
          <w:sz w:val="24"/>
          <w:szCs w:val="24"/>
        </w:rPr>
        <w:t>es</w:t>
      </w:r>
      <w:r w:rsidRPr="00A0608B">
        <w:rPr>
          <w:rFonts w:ascii="Aptos" w:hAnsi="Aptos"/>
          <w:sz w:val="24"/>
          <w:szCs w:val="24"/>
        </w:rPr>
        <w:t xml:space="preserve"> and organisations, including the INOU, people were able to maintain their income and organisations </w:t>
      </w:r>
      <w:r>
        <w:rPr>
          <w:rFonts w:ascii="Aptos" w:hAnsi="Aptos"/>
          <w:sz w:val="24"/>
          <w:szCs w:val="24"/>
        </w:rPr>
        <w:t>were able to</w:t>
      </w:r>
      <w:r w:rsidRPr="00A0608B">
        <w:rPr>
          <w:rFonts w:ascii="Aptos" w:hAnsi="Aptos"/>
          <w:sz w:val="24"/>
          <w:szCs w:val="24"/>
        </w:rPr>
        <w:t xml:space="preserve"> maintain and develop their work. As noted under the education heading inequitable access to IT – digital equipment and / or </w:t>
      </w:r>
      <w:r>
        <w:rPr>
          <w:rFonts w:ascii="Aptos" w:hAnsi="Aptos"/>
          <w:sz w:val="24"/>
          <w:szCs w:val="24"/>
        </w:rPr>
        <w:t xml:space="preserve">reliable </w:t>
      </w:r>
      <w:r w:rsidRPr="00A0608B">
        <w:rPr>
          <w:rFonts w:ascii="Aptos" w:hAnsi="Aptos"/>
          <w:sz w:val="24"/>
          <w:szCs w:val="24"/>
        </w:rPr>
        <w:t>internet</w:t>
      </w:r>
      <w:r>
        <w:rPr>
          <w:rFonts w:ascii="Aptos" w:hAnsi="Aptos"/>
          <w:sz w:val="24"/>
          <w:szCs w:val="24"/>
        </w:rPr>
        <w:t xml:space="preserve"> -</w:t>
      </w:r>
      <w:r w:rsidRPr="00A0608B">
        <w:rPr>
          <w:rFonts w:ascii="Aptos" w:hAnsi="Aptos"/>
          <w:sz w:val="24"/>
          <w:szCs w:val="24"/>
        </w:rPr>
        <w:t xml:space="preserve"> impacted on how well some people could work from home. As one member of the INOU’s National Executive Committee noted “circumstances govern everything”. Complicated or cramped living arrangements, </w:t>
      </w:r>
      <w:proofErr w:type="gramStart"/>
      <w:r w:rsidRPr="00A0608B">
        <w:rPr>
          <w:rFonts w:ascii="Aptos" w:hAnsi="Aptos"/>
          <w:sz w:val="24"/>
          <w:szCs w:val="24"/>
        </w:rPr>
        <w:t>a number of</w:t>
      </w:r>
      <w:proofErr w:type="gramEnd"/>
      <w:r w:rsidRPr="00A0608B">
        <w:rPr>
          <w:rFonts w:ascii="Aptos" w:hAnsi="Aptos"/>
          <w:sz w:val="24"/>
          <w:szCs w:val="24"/>
        </w:rPr>
        <w:t xml:space="preserve"> people trying to work and study in the one household had an impact on people’s mental health</w:t>
      </w:r>
      <w:r>
        <w:rPr>
          <w:rFonts w:ascii="Aptos" w:hAnsi="Aptos"/>
          <w:sz w:val="24"/>
          <w:szCs w:val="24"/>
        </w:rPr>
        <w:t>, well-being and relationships</w:t>
      </w:r>
      <w:r w:rsidRPr="00A0608B">
        <w:rPr>
          <w:rFonts w:ascii="Aptos" w:hAnsi="Aptos"/>
          <w:sz w:val="24"/>
          <w:szCs w:val="24"/>
        </w:rPr>
        <w:t xml:space="preserve">. For some young people the start </w:t>
      </w:r>
      <w:r>
        <w:rPr>
          <w:rFonts w:ascii="Aptos" w:hAnsi="Aptos"/>
          <w:sz w:val="24"/>
          <w:szCs w:val="24"/>
        </w:rPr>
        <w:t>to</w:t>
      </w:r>
      <w:r w:rsidRPr="00A0608B">
        <w:rPr>
          <w:rFonts w:ascii="Aptos" w:hAnsi="Aptos"/>
          <w:sz w:val="24"/>
          <w:szCs w:val="24"/>
        </w:rPr>
        <w:t xml:space="preserve"> their ‘adult’ working life commenced in their bedrooms, engagement with their work colleagues was online, and the opportunity to pick up additional and helpful work information informally was not available to them. </w:t>
      </w:r>
    </w:p>
    <w:p w14:paraId="18E5CF0B" w14:textId="77777777" w:rsidR="00B779AA" w:rsidRPr="00A0608B" w:rsidRDefault="00B779AA" w:rsidP="00B779AA">
      <w:pPr>
        <w:spacing w:line="240" w:lineRule="auto"/>
        <w:rPr>
          <w:rFonts w:ascii="Aptos" w:hAnsi="Aptos"/>
          <w:sz w:val="24"/>
          <w:szCs w:val="24"/>
        </w:rPr>
      </w:pPr>
      <w:r w:rsidRPr="00A0608B">
        <w:rPr>
          <w:rFonts w:ascii="Aptos" w:hAnsi="Aptos"/>
          <w:sz w:val="24"/>
          <w:szCs w:val="24"/>
        </w:rPr>
        <w:t xml:space="preserve">Before COVID-19 online meetings were rare, they became ubiquitous during the pandemic, some people found them very useful in maintaining contacts, developing work and relationships. Other people missed the human contact, the informal chats that take place at in-person events, which can be so critical to information exchange, building contacts and exploring new ways of working collaboratively.  </w:t>
      </w:r>
    </w:p>
    <w:p w14:paraId="43448A73" w14:textId="77777777" w:rsidR="00B779AA" w:rsidRPr="00A0608B" w:rsidRDefault="00B779AA" w:rsidP="00B779AA">
      <w:pPr>
        <w:spacing w:line="240" w:lineRule="auto"/>
        <w:rPr>
          <w:rFonts w:ascii="Aptos" w:hAnsi="Aptos"/>
          <w:sz w:val="24"/>
          <w:szCs w:val="24"/>
        </w:rPr>
      </w:pPr>
      <w:r w:rsidRPr="00A0608B">
        <w:rPr>
          <w:rFonts w:ascii="Aptos" w:hAnsi="Aptos"/>
          <w:sz w:val="24"/>
          <w:szCs w:val="24"/>
        </w:rPr>
        <w:t xml:space="preserve">As noted in the previous section, the INOU has moved most of our events online, this move has facilitated a greater number of events, on a wider range of themes, and run in conjunction with more organisations from the community, voluntary, local development, public, academic or business sectors. A greater number of people </w:t>
      </w:r>
      <w:proofErr w:type="gramStart"/>
      <w:r w:rsidRPr="00A0608B">
        <w:rPr>
          <w:rFonts w:ascii="Aptos" w:hAnsi="Aptos"/>
          <w:sz w:val="24"/>
          <w:szCs w:val="24"/>
        </w:rPr>
        <w:t>are able to</w:t>
      </w:r>
      <w:proofErr w:type="gramEnd"/>
      <w:r w:rsidRPr="00A0608B">
        <w:rPr>
          <w:rFonts w:ascii="Aptos" w:hAnsi="Aptos"/>
          <w:sz w:val="24"/>
          <w:szCs w:val="24"/>
        </w:rPr>
        <w:t xml:space="preserve"> attend, as there is no commute the time required is just the length of the event itself. The feedback on these events is very </w:t>
      </w:r>
      <w:proofErr w:type="gramStart"/>
      <w:r w:rsidRPr="00A0608B">
        <w:rPr>
          <w:rFonts w:ascii="Aptos" w:hAnsi="Aptos"/>
          <w:sz w:val="24"/>
          <w:szCs w:val="24"/>
        </w:rPr>
        <w:t>positive</w:t>
      </w:r>
      <w:proofErr w:type="gramEnd"/>
      <w:r w:rsidRPr="00A0608B">
        <w:rPr>
          <w:rFonts w:ascii="Aptos" w:hAnsi="Aptos"/>
          <w:sz w:val="24"/>
          <w:szCs w:val="24"/>
        </w:rPr>
        <w:t xml:space="preserve"> and people appreciate the opportunity to hear </w:t>
      </w:r>
      <w:r>
        <w:rPr>
          <w:rFonts w:ascii="Aptos" w:hAnsi="Aptos"/>
          <w:sz w:val="24"/>
          <w:szCs w:val="24"/>
        </w:rPr>
        <w:t xml:space="preserve">and enquire </w:t>
      </w:r>
      <w:r w:rsidRPr="00A0608B">
        <w:rPr>
          <w:rFonts w:ascii="Aptos" w:hAnsi="Aptos"/>
          <w:sz w:val="24"/>
          <w:szCs w:val="24"/>
        </w:rPr>
        <w:t xml:space="preserve">about a range of </w:t>
      </w:r>
      <w:r>
        <w:rPr>
          <w:rFonts w:ascii="Aptos" w:hAnsi="Aptos"/>
          <w:sz w:val="24"/>
          <w:szCs w:val="24"/>
        </w:rPr>
        <w:t xml:space="preserve">topics, and </w:t>
      </w:r>
      <w:r w:rsidRPr="00A0608B">
        <w:rPr>
          <w:rFonts w:ascii="Aptos" w:hAnsi="Aptos"/>
          <w:sz w:val="24"/>
          <w:szCs w:val="24"/>
        </w:rPr>
        <w:t>how it resonates with their own</w:t>
      </w:r>
      <w:r>
        <w:rPr>
          <w:rFonts w:ascii="Aptos" w:hAnsi="Aptos"/>
          <w:sz w:val="24"/>
          <w:szCs w:val="24"/>
        </w:rPr>
        <w:t xml:space="preserve"> work</w:t>
      </w:r>
      <w:r w:rsidRPr="00A0608B">
        <w:rPr>
          <w:rFonts w:ascii="Aptos" w:hAnsi="Aptos"/>
          <w:sz w:val="24"/>
          <w:szCs w:val="24"/>
        </w:rPr>
        <w:t xml:space="preserve">. </w:t>
      </w:r>
      <w:r>
        <w:rPr>
          <w:rFonts w:ascii="Aptos" w:hAnsi="Aptos"/>
          <w:sz w:val="24"/>
          <w:szCs w:val="24"/>
        </w:rPr>
        <w:t xml:space="preserve">These online events have covered, for example </w:t>
      </w:r>
      <w:r w:rsidRPr="00EB23B1">
        <w:rPr>
          <w:rFonts w:ascii="Aptos" w:hAnsi="Aptos"/>
          <w:sz w:val="24"/>
          <w:szCs w:val="24"/>
        </w:rPr>
        <w:t>Cross Border with Advice NI and North Connacht and Ulster MABS; Employment Rights with Coolock Law and Mediation; Employment Guidance and a Creating an Eco Social Welfare with Maynooth University; Literacy Resources with NALA and Kilkenny/ Carlow ETB; ALL Innovation and Collaborative Fund with ALL; JobsIreland</w:t>
      </w:r>
      <w:r>
        <w:rPr>
          <w:rFonts w:ascii="Aptos" w:hAnsi="Aptos"/>
          <w:sz w:val="24"/>
          <w:szCs w:val="24"/>
        </w:rPr>
        <w:t>.ie with the DSP</w:t>
      </w:r>
      <w:r w:rsidRPr="00EB23B1">
        <w:rPr>
          <w:rFonts w:ascii="Aptos" w:hAnsi="Aptos"/>
          <w:sz w:val="24"/>
          <w:szCs w:val="24"/>
        </w:rPr>
        <w:t xml:space="preserve">; </w:t>
      </w:r>
      <w:proofErr w:type="spellStart"/>
      <w:r w:rsidRPr="00EB23B1">
        <w:rPr>
          <w:rFonts w:ascii="Aptos" w:hAnsi="Aptos"/>
          <w:sz w:val="24"/>
          <w:szCs w:val="24"/>
        </w:rPr>
        <w:t>Pobal’s</w:t>
      </w:r>
      <w:proofErr w:type="spellEnd"/>
      <w:r w:rsidRPr="00EB23B1">
        <w:rPr>
          <w:rFonts w:ascii="Aptos" w:hAnsi="Aptos"/>
          <w:sz w:val="24"/>
          <w:szCs w:val="24"/>
        </w:rPr>
        <w:t xml:space="preserve"> Deprivation Index; SOLAS; and Public Libraries.</w:t>
      </w:r>
    </w:p>
    <w:p w14:paraId="3780331F" w14:textId="77777777" w:rsidR="00B779AA" w:rsidRDefault="00B779AA" w:rsidP="00B779AA">
      <w:pPr>
        <w:spacing w:before="240" w:line="240" w:lineRule="auto"/>
        <w:rPr>
          <w:rFonts w:ascii="Aptos" w:hAnsi="Aptos" w:cs="Times New Roman"/>
          <w:b/>
          <w:bCs/>
          <w:color w:val="156082" w:themeColor="accent1"/>
          <w:sz w:val="24"/>
          <w:szCs w:val="24"/>
        </w:rPr>
      </w:pPr>
    </w:p>
    <w:p w14:paraId="4EF10C7D" w14:textId="77777777" w:rsidR="00B779AA" w:rsidRPr="00A0608B" w:rsidRDefault="00B779AA" w:rsidP="00B779AA">
      <w:pPr>
        <w:spacing w:before="240" w:line="240" w:lineRule="auto"/>
        <w:rPr>
          <w:rFonts w:ascii="Aptos" w:hAnsi="Aptos"/>
          <w:b/>
          <w:bCs/>
          <w:iCs/>
          <w:color w:val="156082" w:themeColor="accent1"/>
          <w:sz w:val="24"/>
          <w:szCs w:val="24"/>
        </w:rPr>
      </w:pPr>
      <w:r>
        <w:rPr>
          <w:rFonts w:ascii="Aptos" w:hAnsi="Aptos" w:cs="Times New Roman"/>
          <w:b/>
          <w:bCs/>
          <w:color w:val="156082" w:themeColor="accent1"/>
          <w:sz w:val="24"/>
          <w:szCs w:val="24"/>
        </w:rPr>
        <w:lastRenderedPageBreak/>
        <w:t>IN CONCLUSION</w:t>
      </w:r>
    </w:p>
    <w:p w14:paraId="1078F586"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rPr>
        <w:t xml:space="preserve">COVID-19 impacted on people’s ability to work and engage in education and training. Access to the Pandemic Unemployment Payment, at a higher level of payment, and with simplified administrative system to access this support was an important development. Highlighting the importance of the State responding appropriately at a time of crisis. </w:t>
      </w:r>
    </w:p>
    <w:p w14:paraId="0B6FCE8E" w14:textId="77777777" w:rsidR="00B779AA" w:rsidRPr="00A0608B" w:rsidRDefault="00B779AA" w:rsidP="00B779AA">
      <w:pPr>
        <w:spacing w:before="240" w:line="240" w:lineRule="auto"/>
        <w:rPr>
          <w:rFonts w:ascii="Aptos" w:hAnsi="Aptos"/>
          <w:sz w:val="24"/>
          <w:szCs w:val="24"/>
        </w:rPr>
      </w:pPr>
      <w:r w:rsidRPr="00A0608B">
        <w:rPr>
          <w:rFonts w:ascii="Aptos" w:hAnsi="Aptos"/>
          <w:sz w:val="24"/>
          <w:szCs w:val="24"/>
        </w:rPr>
        <w:t xml:space="preserve">Being able to work from home was helpful for many people, though this required a level of technical support not every person or organisation had, some were able to adapt, others struggled. This was particularly important for people engaging in adult and community education and training. Another complication for people was their accommodation arrangements, this did not always facilitate working and / or learning from home, while public spaces were not accessible, particularly during the higher / tighter lockdowns. The digital divide in Irish society became very apparent during the pandemic. </w:t>
      </w:r>
    </w:p>
    <w:p w14:paraId="5B53CBE4" w14:textId="77777777" w:rsidR="00B779AA" w:rsidRDefault="00B779AA" w:rsidP="00B779AA">
      <w:pPr>
        <w:spacing w:before="240" w:line="240" w:lineRule="auto"/>
        <w:rPr>
          <w:rFonts w:ascii="Aptos" w:hAnsi="Aptos"/>
          <w:sz w:val="24"/>
          <w:szCs w:val="24"/>
        </w:rPr>
      </w:pPr>
      <w:r w:rsidRPr="00A0608B">
        <w:rPr>
          <w:rFonts w:ascii="Aptos" w:hAnsi="Aptos"/>
          <w:sz w:val="24"/>
          <w:szCs w:val="24"/>
        </w:rPr>
        <w:t xml:space="preserve">COVID-19 introduced hybrid working as the norm, and this threw up challenges around organisational communication: informal dynamics, that can be so important in developing and maintaining organisational knowledge, are hard to develop and maintain online. However, being able to meet up with people within an organisation and from others online was helpful in maintaining, continuing and developing work and associated relationships.  </w:t>
      </w:r>
    </w:p>
    <w:p w14:paraId="38C1CD69" w14:textId="77777777" w:rsidR="00B779AA" w:rsidRDefault="00B779AA" w:rsidP="00B779AA">
      <w:pPr>
        <w:spacing w:before="240" w:line="240" w:lineRule="auto"/>
        <w:rPr>
          <w:rFonts w:ascii="Aptos" w:hAnsi="Aptos"/>
          <w:sz w:val="24"/>
          <w:szCs w:val="24"/>
        </w:rPr>
      </w:pPr>
      <w:r>
        <w:rPr>
          <w:rFonts w:ascii="Aptos" w:hAnsi="Aptos"/>
          <w:sz w:val="24"/>
          <w:szCs w:val="24"/>
        </w:rPr>
        <w:t xml:space="preserve">It will be interesting to see overtime what will be the longer-term impact of the COVID-19 pandemic: do we now live in a truly hybrid world? Will it be possible to distinguish it from the cost-of-living crisis that followed on from this health pandemic? In July 2025 the Central Statistics Office noted that the Consumer Price Index (CPI) had increased by 1.7%, considerably lower than July 2022 (9.1%), July 2023 (5.8%) and 0.5 percentage points lower than July 2024 (2.2%). However, it is important to look at the CPI itself. In July 2020 it stood at 84.1, it increased to 85.9 in July 2021. In the subsequent years it increased to 93.8 (July 2022), 99.3 (July 2023), 101.5 (July 2024) and 103.2 (July 2025), a 22.7% increase over the period. This reality is having a significant impact on many people’s health and well-being. In the document for the </w:t>
      </w:r>
      <w:r w:rsidRPr="00D2545B">
        <w:rPr>
          <w:rFonts w:ascii="Aptos" w:hAnsi="Aptos"/>
          <w:sz w:val="24"/>
          <w:szCs w:val="24"/>
        </w:rPr>
        <w:t>National Economic Dialogue 2025</w:t>
      </w:r>
      <w:r>
        <w:rPr>
          <w:rFonts w:ascii="Aptos" w:hAnsi="Aptos"/>
          <w:sz w:val="24"/>
          <w:szCs w:val="24"/>
        </w:rPr>
        <w:t xml:space="preserve">, in </w:t>
      </w:r>
      <w:r w:rsidRPr="00D2545B">
        <w:rPr>
          <w:rFonts w:ascii="Aptos" w:hAnsi="Aptos"/>
          <w:sz w:val="24"/>
          <w:szCs w:val="24"/>
        </w:rPr>
        <w:t>Appendix 1: “Well-being” – How is Ireland performing?</w:t>
      </w:r>
      <w:r>
        <w:rPr>
          <w:rFonts w:ascii="Aptos" w:hAnsi="Aptos"/>
          <w:sz w:val="24"/>
          <w:szCs w:val="24"/>
        </w:rPr>
        <w:t xml:space="preserve"> It notes that </w:t>
      </w:r>
      <w:r w:rsidRPr="00D2545B">
        <w:rPr>
          <w:rFonts w:ascii="Aptos" w:hAnsi="Aptos"/>
          <w:i/>
          <w:iCs/>
          <w:sz w:val="24"/>
          <w:szCs w:val="24"/>
        </w:rPr>
        <w:t>“This year’s data show that single-parent households, younger people in the workforce, unemployed people, people in bad or very bad health, households with lower incomes, and households in accommodation rented at market rates are population cohorts with lower well-being outcomes than other comparable groups across multiple well-being dimensions.”</w:t>
      </w:r>
      <w:r>
        <w:rPr>
          <w:rFonts w:ascii="Aptos" w:hAnsi="Aptos"/>
          <w:i/>
          <w:iCs/>
          <w:sz w:val="24"/>
          <w:szCs w:val="24"/>
        </w:rPr>
        <w:t xml:space="preserve"> </w:t>
      </w:r>
      <w:r>
        <w:rPr>
          <w:rFonts w:ascii="Aptos" w:hAnsi="Aptos"/>
          <w:sz w:val="24"/>
          <w:szCs w:val="24"/>
        </w:rPr>
        <w:t>(p11)</w:t>
      </w:r>
    </w:p>
    <w:p w14:paraId="7DF1F7FA" w14:textId="77777777" w:rsidR="00B779AA" w:rsidRPr="00A0608B" w:rsidRDefault="00B779AA" w:rsidP="00B779AA">
      <w:pPr>
        <w:spacing w:before="240" w:line="240" w:lineRule="auto"/>
        <w:rPr>
          <w:rStyle w:val="Strong"/>
          <w:rFonts w:ascii="Aptos" w:hAnsi="Aptos" w:cstheme="minorHAnsi"/>
          <w:i/>
          <w:iCs/>
          <w:color w:val="156082" w:themeColor="accent1"/>
          <w:sz w:val="24"/>
          <w:szCs w:val="24"/>
        </w:rPr>
      </w:pPr>
      <w:r w:rsidRPr="00A0608B">
        <w:rPr>
          <w:rFonts w:ascii="Aptos" w:hAnsi="Aptos" w:cstheme="minorHAnsi"/>
          <w:b/>
          <w:bCs/>
          <w:i/>
          <w:iCs/>
          <w:color w:val="156082" w:themeColor="accent1"/>
          <w:sz w:val="24"/>
          <w:szCs w:val="24"/>
        </w:rPr>
        <w:t>Th</w:t>
      </w:r>
      <w:r w:rsidRPr="00A0608B">
        <w:rPr>
          <w:rStyle w:val="Strong"/>
          <w:rFonts w:ascii="Aptos" w:hAnsi="Aptos" w:cstheme="minorHAnsi"/>
          <w:i/>
          <w:iCs/>
          <w:color w:val="156082" w:themeColor="accent1"/>
          <w:sz w:val="24"/>
          <w:szCs w:val="24"/>
        </w:rPr>
        <w:t>ank you for your time and consideration</w:t>
      </w:r>
      <w:r w:rsidRPr="00A0608B">
        <w:rPr>
          <w:rStyle w:val="Strong"/>
          <w:rFonts w:ascii="Aptos" w:hAnsi="Aptos" w:cstheme="minorHAnsi"/>
          <w:i/>
          <w:iCs/>
          <w:color w:val="156082" w:themeColor="accent1"/>
          <w:sz w:val="24"/>
          <w:szCs w:val="24"/>
        </w:rPr>
        <w:tab/>
      </w:r>
    </w:p>
    <w:p w14:paraId="46C332EC" w14:textId="77777777" w:rsidR="00B779AA" w:rsidRPr="00A0608B" w:rsidRDefault="00B779AA" w:rsidP="00B779AA">
      <w:pPr>
        <w:spacing w:before="240" w:after="0" w:line="240" w:lineRule="auto"/>
        <w:rPr>
          <w:rStyle w:val="Strong"/>
          <w:rFonts w:ascii="Aptos" w:hAnsi="Aptos" w:cstheme="minorHAnsi"/>
          <w:color w:val="156082" w:themeColor="accent1"/>
          <w:sz w:val="24"/>
          <w:szCs w:val="24"/>
        </w:rPr>
      </w:pPr>
      <w:r w:rsidRPr="00A0608B">
        <w:rPr>
          <w:rStyle w:val="Strong"/>
          <w:rFonts w:ascii="Aptos" w:hAnsi="Aptos" w:cstheme="minorHAnsi"/>
          <w:color w:val="156082" w:themeColor="accent1"/>
          <w:sz w:val="24"/>
          <w:szCs w:val="24"/>
        </w:rPr>
        <w:t xml:space="preserve">Contact: </w:t>
      </w:r>
    </w:p>
    <w:p w14:paraId="49856060" w14:textId="77777777" w:rsidR="00B779AA" w:rsidRPr="00A0608B" w:rsidRDefault="00B779AA" w:rsidP="00B779AA">
      <w:pPr>
        <w:pStyle w:val="NoSpacing"/>
        <w:rPr>
          <w:rStyle w:val="Strong"/>
          <w:rFonts w:ascii="Aptos" w:hAnsi="Aptos" w:cstheme="minorHAnsi"/>
          <w:b w:val="0"/>
          <w:bCs w:val="0"/>
          <w:sz w:val="24"/>
          <w:szCs w:val="24"/>
        </w:rPr>
      </w:pPr>
      <w:r w:rsidRPr="00A0608B">
        <w:rPr>
          <w:rStyle w:val="Strong"/>
          <w:rFonts w:ascii="Aptos" w:hAnsi="Aptos" w:cstheme="minorHAnsi"/>
          <w:sz w:val="24"/>
          <w:szCs w:val="24"/>
        </w:rPr>
        <w:t>Bríd O’Brien</w:t>
      </w:r>
    </w:p>
    <w:p w14:paraId="1CCF1825" w14:textId="77777777" w:rsidR="00B779AA" w:rsidRPr="00A0608B" w:rsidRDefault="00B779AA" w:rsidP="00B779AA">
      <w:pPr>
        <w:pStyle w:val="NoSpacing"/>
        <w:rPr>
          <w:rStyle w:val="Strong"/>
          <w:rFonts w:ascii="Aptos" w:hAnsi="Aptos" w:cstheme="minorHAnsi"/>
          <w:b w:val="0"/>
          <w:bCs w:val="0"/>
          <w:sz w:val="24"/>
          <w:szCs w:val="24"/>
        </w:rPr>
      </w:pPr>
      <w:r w:rsidRPr="00A0608B">
        <w:rPr>
          <w:rStyle w:val="Strong"/>
          <w:rFonts w:ascii="Aptos" w:hAnsi="Aptos" w:cstheme="minorHAnsi"/>
          <w:sz w:val="24"/>
          <w:szCs w:val="24"/>
        </w:rPr>
        <w:t>INOU Head of Policy and Media</w:t>
      </w:r>
    </w:p>
    <w:p w14:paraId="4FDE120A" w14:textId="77777777" w:rsidR="00B779AA" w:rsidRPr="00A0608B" w:rsidRDefault="00B779AA" w:rsidP="00B779AA">
      <w:pPr>
        <w:pStyle w:val="NoSpacing"/>
        <w:rPr>
          <w:rStyle w:val="Strong"/>
          <w:rFonts w:ascii="Aptos" w:hAnsi="Aptos" w:cstheme="minorHAnsi"/>
          <w:b w:val="0"/>
          <w:bCs w:val="0"/>
          <w:sz w:val="24"/>
          <w:szCs w:val="24"/>
        </w:rPr>
      </w:pPr>
      <w:r w:rsidRPr="00A0608B">
        <w:rPr>
          <w:rStyle w:val="Strong"/>
          <w:rFonts w:ascii="Aptos" w:hAnsi="Aptos" w:cstheme="minorHAnsi"/>
          <w:sz w:val="24"/>
          <w:szCs w:val="24"/>
        </w:rPr>
        <w:t xml:space="preserve">Email: </w:t>
      </w:r>
      <w:hyperlink r:id="rId16" w:history="1">
        <w:r w:rsidRPr="00A0608B">
          <w:rPr>
            <w:rStyle w:val="Hyperlink"/>
            <w:rFonts w:ascii="Aptos" w:hAnsi="Aptos"/>
            <w:sz w:val="24"/>
            <w:szCs w:val="24"/>
          </w:rPr>
          <w:t>director@inou.ie</w:t>
        </w:r>
      </w:hyperlink>
      <w:r w:rsidRPr="00A0608B">
        <w:rPr>
          <w:rFonts w:ascii="Aptos" w:hAnsi="Aptos"/>
          <w:sz w:val="24"/>
          <w:szCs w:val="24"/>
        </w:rPr>
        <w:t xml:space="preserve"> </w:t>
      </w:r>
    </w:p>
    <w:p w14:paraId="1566F83B" w14:textId="77777777" w:rsidR="00B779AA" w:rsidRPr="007D3366" w:rsidRDefault="00B779AA" w:rsidP="00B779AA">
      <w:pPr>
        <w:pStyle w:val="NoSpacing"/>
        <w:rPr>
          <w:rStyle w:val="Strong"/>
          <w:rFonts w:ascii="Aptos" w:hAnsi="Aptos" w:cstheme="minorHAnsi"/>
          <w:b w:val="0"/>
          <w:bCs w:val="0"/>
          <w:sz w:val="24"/>
          <w:szCs w:val="24"/>
        </w:rPr>
      </w:pPr>
      <w:r w:rsidRPr="00A0608B">
        <w:rPr>
          <w:rStyle w:val="Strong"/>
          <w:rFonts w:ascii="Aptos" w:hAnsi="Aptos" w:cstheme="minorHAnsi"/>
          <w:sz w:val="24"/>
          <w:szCs w:val="24"/>
        </w:rPr>
        <w:t xml:space="preserve">Website: </w:t>
      </w:r>
      <w:hyperlink r:id="rId17" w:history="1">
        <w:r w:rsidRPr="00A0608B">
          <w:rPr>
            <w:rStyle w:val="Hyperlink"/>
            <w:rFonts w:ascii="Aptos" w:hAnsi="Aptos" w:cstheme="minorHAnsi"/>
            <w:sz w:val="24"/>
            <w:szCs w:val="24"/>
          </w:rPr>
          <w:t>www.inou.ie</w:t>
        </w:r>
      </w:hyperlink>
      <w:r w:rsidRPr="007D3366">
        <w:rPr>
          <w:rStyle w:val="Strong"/>
          <w:rFonts w:ascii="Aptos" w:hAnsi="Aptos" w:cstheme="minorHAnsi"/>
          <w:sz w:val="24"/>
          <w:szCs w:val="24"/>
        </w:rPr>
        <w:t xml:space="preserve"> </w:t>
      </w:r>
    </w:p>
    <w:p w14:paraId="57BFF740" w14:textId="77777777" w:rsidR="00D046CE" w:rsidRDefault="00D046CE" w:rsidP="00BE003B">
      <w:pPr>
        <w:rPr>
          <w:rFonts w:ascii="Tahoma" w:hAnsi="Tahoma" w:cs="Tahoma"/>
          <w:b/>
          <w:bCs/>
          <w:i/>
          <w:iCs/>
          <w:szCs w:val="24"/>
        </w:rPr>
      </w:pPr>
    </w:p>
    <w:sectPr w:rsidR="00D046CE">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F290" w14:textId="77777777" w:rsidR="00857C1A" w:rsidRDefault="00857C1A" w:rsidP="00274E24">
      <w:pPr>
        <w:spacing w:after="0" w:line="240" w:lineRule="auto"/>
      </w:pPr>
      <w:r>
        <w:separator/>
      </w:r>
    </w:p>
  </w:endnote>
  <w:endnote w:type="continuationSeparator" w:id="0">
    <w:p w14:paraId="3330EFAA" w14:textId="77777777" w:rsidR="00857C1A" w:rsidRDefault="00857C1A" w:rsidP="0027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80AA" w14:textId="77777777" w:rsidR="00857C1A" w:rsidRDefault="00857C1A" w:rsidP="00274E24">
      <w:pPr>
        <w:spacing w:after="0" w:line="240" w:lineRule="auto"/>
      </w:pPr>
      <w:r>
        <w:separator/>
      </w:r>
    </w:p>
  </w:footnote>
  <w:footnote w:type="continuationSeparator" w:id="0">
    <w:p w14:paraId="24385DFB" w14:textId="77777777" w:rsidR="00857C1A" w:rsidRDefault="00857C1A" w:rsidP="00274E24">
      <w:pPr>
        <w:spacing w:after="0" w:line="240" w:lineRule="auto"/>
      </w:pPr>
      <w:r>
        <w:continuationSeparator/>
      </w:r>
    </w:p>
  </w:footnote>
  <w:footnote w:id="1">
    <w:p w14:paraId="19E3384D" w14:textId="77777777" w:rsidR="00B779AA" w:rsidRPr="00C5456A" w:rsidRDefault="00B779AA" w:rsidP="00B779AA">
      <w:pPr>
        <w:pStyle w:val="FootnoteText"/>
        <w:rPr>
          <w:rFonts w:ascii="Aptos" w:hAnsi="Aptos"/>
          <w:lang w:val="en-GB"/>
        </w:rPr>
      </w:pPr>
      <w:r w:rsidRPr="00C5456A">
        <w:rPr>
          <w:rStyle w:val="FootnoteReference"/>
          <w:rFonts w:ascii="Aptos" w:hAnsi="Aptos"/>
        </w:rPr>
        <w:footnoteRef/>
      </w:r>
      <w:r w:rsidRPr="00C5456A">
        <w:rPr>
          <w:rFonts w:ascii="Aptos" w:hAnsi="Aptos"/>
        </w:rPr>
        <w:t xml:space="preserve"> </w:t>
      </w:r>
      <w:r w:rsidRPr="00C5456A">
        <w:rPr>
          <w:rFonts w:ascii="Aptos" w:hAnsi="Aptos"/>
          <w:lang w:val="en-GB"/>
        </w:rPr>
        <w:t>In the initial phase of the pandemic the Department of Social Protection</w:t>
      </w:r>
      <w:r>
        <w:rPr>
          <w:rFonts w:ascii="Aptos" w:hAnsi="Aptos"/>
          <w:lang w:val="en-GB"/>
        </w:rPr>
        <w:t xml:space="preserve"> (DSP)</w:t>
      </w:r>
      <w:r w:rsidRPr="00C5456A">
        <w:rPr>
          <w:rFonts w:ascii="Aptos" w:hAnsi="Aptos"/>
          <w:lang w:val="en-GB"/>
        </w:rPr>
        <w:t xml:space="preserve"> was known as </w:t>
      </w:r>
      <w:r w:rsidRPr="00C5456A">
        <w:rPr>
          <w:rFonts w:ascii="Aptos" w:hAnsi="Aptos"/>
        </w:rPr>
        <w:t>Department of Employment Affairs and Social Protection (DEASP)</w:t>
      </w:r>
      <w:r>
        <w:rPr>
          <w:rFonts w:ascii="Aptos" w:hAnsi="Aptos"/>
        </w:rPr>
        <w:t xml:space="preserve">, throughout this submission the current name will be used.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9932" w14:textId="6EECE8EA" w:rsidR="00274E24" w:rsidRPr="00274E24" w:rsidRDefault="00274E24" w:rsidP="00274E24">
    <w:pPr>
      <w:jc w:val="center"/>
      <w:rPr>
        <w:rFonts w:ascii="Tahoma" w:hAnsi="Tahoma" w:cs="Tahoma"/>
        <w:b/>
        <w:bCs/>
        <w:sz w:val="24"/>
        <w:szCs w:val="24"/>
      </w:rPr>
    </w:pPr>
    <w:r w:rsidRPr="00274E24">
      <w:rPr>
        <w:rFonts w:ascii="Tahoma" w:hAnsi="Tahoma" w:cs="Tahoma"/>
        <w:b/>
        <w:bCs/>
        <w:sz w:val="24"/>
        <w:szCs w:val="24"/>
      </w:rPr>
      <w:t xml:space="preserve">Stakeholder </w:t>
    </w:r>
    <w:r w:rsidR="00234196">
      <w:rPr>
        <w:rFonts w:ascii="Tahoma" w:hAnsi="Tahoma" w:cs="Tahoma"/>
        <w:b/>
        <w:bCs/>
        <w:sz w:val="24"/>
        <w:szCs w:val="24"/>
      </w:rPr>
      <w:t>submission</w:t>
    </w:r>
  </w:p>
  <w:p w14:paraId="5CAE9842" w14:textId="77777777" w:rsidR="00274E24" w:rsidRDefault="00274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480B"/>
    <w:multiLevelType w:val="multilevel"/>
    <w:tmpl w:val="299A643C"/>
    <w:lvl w:ilvl="0">
      <w:start w:val="1"/>
      <w:numFmt w:val="bullet"/>
      <w:lvlText w:val=""/>
      <w:lvlJc w:val="left"/>
      <w:pPr>
        <w:tabs>
          <w:tab w:val="num" w:pos="644"/>
        </w:tabs>
        <w:ind w:left="644" w:hanging="360"/>
      </w:pPr>
      <w:rPr>
        <w:rFonts w:ascii="Symbol" w:hAnsi="Symbol" w:hint="default"/>
        <w:b/>
        <w:bCs/>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61990"/>
    <w:multiLevelType w:val="hybridMultilevel"/>
    <w:tmpl w:val="2938CC3C"/>
    <w:lvl w:ilvl="0" w:tplc="11D44220">
      <w:numFmt w:val="bullet"/>
      <w:lvlText w:val="-"/>
      <w:lvlJc w:val="left"/>
      <w:pPr>
        <w:ind w:left="825" w:hanging="465"/>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733787">
    <w:abstractNumId w:val="0"/>
  </w:num>
  <w:num w:numId="2" w16cid:durableId="173777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81"/>
    <w:rsid w:val="000260B9"/>
    <w:rsid w:val="00033697"/>
    <w:rsid w:val="00035484"/>
    <w:rsid w:val="00054E81"/>
    <w:rsid w:val="0006789A"/>
    <w:rsid w:val="00080D6E"/>
    <w:rsid w:val="00084037"/>
    <w:rsid w:val="0009460E"/>
    <w:rsid w:val="000A4678"/>
    <w:rsid w:val="000E371D"/>
    <w:rsid w:val="000F3965"/>
    <w:rsid w:val="001017E9"/>
    <w:rsid w:val="0012192C"/>
    <w:rsid w:val="00124877"/>
    <w:rsid w:val="00127C36"/>
    <w:rsid w:val="001466ED"/>
    <w:rsid w:val="00147C4F"/>
    <w:rsid w:val="00175056"/>
    <w:rsid w:val="001843F2"/>
    <w:rsid w:val="00185815"/>
    <w:rsid w:val="00191BA9"/>
    <w:rsid w:val="00197D55"/>
    <w:rsid w:val="001B16F9"/>
    <w:rsid w:val="001B57B8"/>
    <w:rsid w:val="001D7471"/>
    <w:rsid w:val="001E780C"/>
    <w:rsid w:val="002051C1"/>
    <w:rsid w:val="00206EC9"/>
    <w:rsid w:val="00222B97"/>
    <w:rsid w:val="002317D6"/>
    <w:rsid w:val="00234196"/>
    <w:rsid w:val="0023570A"/>
    <w:rsid w:val="0025516D"/>
    <w:rsid w:val="00260269"/>
    <w:rsid w:val="002635FB"/>
    <w:rsid w:val="002729C8"/>
    <w:rsid w:val="00274E24"/>
    <w:rsid w:val="00282D66"/>
    <w:rsid w:val="002A385A"/>
    <w:rsid w:val="002A4A5A"/>
    <w:rsid w:val="002B2619"/>
    <w:rsid w:val="002B2819"/>
    <w:rsid w:val="002B55F4"/>
    <w:rsid w:val="002E3635"/>
    <w:rsid w:val="003001BB"/>
    <w:rsid w:val="00307D3B"/>
    <w:rsid w:val="003125E1"/>
    <w:rsid w:val="003214BC"/>
    <w:rsid w:val="003304B8"/>
    <w:rsid w:val="00334955"/>
    <w:rsid w:val="00335581"/>
    <w:rsid w:val="00336B55"/>
    <w:rsid w:val="0034033E"/>
    <w:rsid w:val="00340502"/>
    <w:rsid w:val="00362EEE"/>
    <w:rsid w:val="00364A53"/>
    <w:rsid w:val="00370FF6"/>
    <w:rsid w:val="003741D8"/>
    <w:rsid w:val="00375827"/>
    <w:rsid w:val="0038384C"/>
    <w:rsid w:val="00383F5B"/>
    <w:rsid w:val="00393E73"/>
    <w:rsid w:val="003B7E17"/>
    <w:rsid w:val="003C571F"/>
    <w:rsid w:val="003D687E"/>
    <w:rsid w:val="003E4091"/>
    <w:rsid w:val="003E72C0"/>
    <w:rsid w:val="00407428"/>
    <w:rsid w:val="00411C5D"/>
    <w:rsid w:val="00413055"/>
    <w:rsid w:val="00414FCB"/>
    <w:rsid w:val="0041671D"/>
    <w:rsid w:val="004171E1"/>
    <w:rsid w:val="0041720F"/>
    <w:rsid w:val="00435E48"/>
    <w:rsid w:val="004379E1"/>
    <w:rsid w:val="00463074"/>
    <w:rsid w:val="004649C7"/>
    <w:rsid w:val="004672E6"/>
    <w:rsid w:val="00475851"/>
    <w:rsid w:val="004766E6"/>
    <w:rsid w:val="004A2194"/>
    <w:rsid w:val="004A34FD"/>
    <w:rsid w:val="004B1314"/>
    <w:rsid w:val="004C4B16"/>
    <w:rsid w:val="004D05BE"/>
    <w:rsid w:val="004D2724"/>
    <w:rsid w:val="00510BE2"/>
    <w:rsid w:val="00520131"/>
    <w:rsid w:val="005317AA"/>
    <w:rsid w:val="00544D22"/>
    <w:rsid w:val="00547430"/>
    <w:rsid w:val="005576E7"/>
    <w:rsid w:val="00572B7A"/>
    <w:rsid w:val="00575816"/>
    <w:rsid w:val="00575924"/>
    <w:rsid w:val="005B621A"/>
    <w:rsid w:val="005B6EA2"/>
    <w:rsid w:val="005C1CB0"/>
    <w:rsid w:val="005C2871"/>
    <w:rsid w:val="005E192D"/>
    <w:rsid w:val="005E217E"/>
    <w:rsid w:val="006044DD"/>
    <w:rsid w:val="00611E6D"/>
    <w:rsid w:val="006141E4"/>
    <w:rsid w:val="00614639"/>
    <w:rsid w:val="00620B44"/>
    <w:rsid w:val="00620EFF"/>
    <w:rsid w:val="00626F06"/>
    <w:rsid w:val="00631FDD"/>
    <w:rsid w:val="0063240D"/>
    <w:rsid w:val="006441F8"/>
    <w:rsid w:val="00671481"/>
    <w:rsid w:val="006759D6"/>
    <w:rsid w:val="006908A4"/>
    <w:rsid w:val="00696930"/>
    <w:rsid w:val="006B449B"/>
    <w:rsid w:val="006C2E81"/>
    <w:rsid w:val="006C5582"/>
    <w:rsid w:val="006C652A"/>
    <w:rsid w:val="006E3E20"/>
    <w:rsid w:val="007138F9"/>
    <w:rsid w:val="007231DF"/>
    <w:rsid w:val="0073020C"/>
    <w:rsid w:val="00741E3E"/>
    <w:rsid w:val="00753928"/>
    <w:rsid w:val="00754044"/>
    <w:rsid w:val="00770D22"/>
    <w:rsid w:val="00776DBC"/>
    <w:rsid w:val="007828DA"/>
    <w:rsid w:val="007901A5"/>
    <w:rsid w:val="007B3025"/>
    <w:rsid w:val="007C1343"/>
    <w:rsid w:val="007D2073"/>
    <w:rsid w:val="007D594B"/>
    <w:rsid w:val="007E08E4"/>
    <w:rsid w:val="00812678"/>
    <w:rsid w:val="0081761F"/>
    <w:rsid w:val="0083649A"/>
    <w:rsid w:val="00837EF1"/>
    <w:rsid w:val="0085078D"/>
    <w:rsid w:val="00857C1A"/>
    <w:rsid w:val="008843FE"/>
    <w:rsid w:val="00887CCC"/>
    <w:rsid w:val="008A198C"/>
    <w:rsid w:val="008B2010"/>
    <w:rsid w:val="008C6D99"/>
    <w:rsid w:val="008D46F9"/>
    <w:rsid w:val="008D4B9D"/>
    <w:rsid w:val="008E1255"/>
    <w:rsid w:val="00922D53"/>
    <w:rsid w:val="00946419"/>
    <w:rsid w:val="00953052"/>
    <w:rsid w:val="00956F71"/>
    <w:rsid w:val="0097421F"/>
    <w:rsid w:val="00984313"/>
    <w:rsid w:val="009A5CC0"/>
    <w:rsid w:val="009A641B"/>
    <w:rsid w:val="009C24D0"/>
    <w:rsid w:val="009D08AE"/>
    <w:rsid w:val="009E1B71"/>
    <w:rsid w:val="009F2277"/>
    <w:rsid w:val="009F5ADF"/>
    <w:rsid w:val="00A02500"/>
    <w:rsid w:val="00A114B9"/>
    <w:rsid w:val="00A21E4C"/>
    <w:rsid w:val="00A34FB6"/>
    <w:rsid w:val="00A40141"/>
    <w:rsid w:val="00A41B7A"/>
    <w:rsid w:val="00A509DA"/>
    <w:rsid w:val="00A54811"/>
    <w:rsid w:val="00A8463C"/>
    <w:rsid w:val="00A91FD8"/>
    <w:rsid w:val="00A93FA5"/>
    <w:rsid w:val="00AA5B75"/>
    <w:rsid w:val="00AB49B5"/>
    <w:rsid w:val="00AB4FA0"/>
    <w:rsid w:val="00AB5C08"/>
    <w:rsid w:val="00AB67F7"/>
    <w:rsid w:val="00AD07E2"/>
    <w:rsid w:val="00AD73E9"/>
    <w:rsid w:val="00AE7556"/>
    <w:rsid w:val="00B34535"/>
    <w:rsid w:val="00B42F67"/>
    <w:rsid w:val="00B44ED0"/>
    <w:rsid w:val="00B518D8"/>
    <w:rsid w:val="00B56598"/>
    <w:rsid w:val="00B61A81"/>
    <w:rsid w:val="00B62356"/>
    <w:rsid w:val="00B64DBE"/>
    <w:rsid w:val="00B779AA"/>
    <w:rsid w:val="00B87674"/>
    <w:rsid w:val="00B95179"/>
    <w:rsid w:val="00BA253E"/>
    <w:rsid w:val="00BB7720"/>
    <w:rsid w:val="00BB7F9A"/>
    <w:rsid w:val="00BD42BE"/>
    <w:rsid w:val="00BE003B"/>
    <w:rsid w:val="00BE2ADE"/>
    <w:rsid w:val="00BE5E99"/>
    <w:rsid w:val="00C04574"/>
    <w:rsid w:val="00C2208C"/>
    <w:rsid w:val="00C22B1D"/>
    <w:rsid w:val="00C3146B"/>
    <w:rsid w:val="00C4363D"/>
    <w:rsid w:val="00C50271"/>
    <w:rsid w:val="00C51ECD"/>
    <w:rsid w:val="00C53BF3"/>
    <w:rsid w:val="00C85034"/>
    <w:rsid w:val="00C92986"/>
    <w:rsid w:val="00CA15D0"/>
    <w:rsid w:val="00CA3099"/>
    <w:rsid w:val="00CB0E50"/>
    <w:rsid w:val="00CC1475"/>
    <w:rsid w:val="00CC2DA1"/>
    <w:rsid w:val="00CC3E23"/>
    <w:rsid w:val="00CC5B6C"/>
    <w:rsid w:val="00CD44B6"/>
    <w:rsid w:val="00CD45AE"/>
    <w:rsid w:val="00CD73A4"/>
    <w:rsid w:val="00CE4479"/>
    <w:rsid w:val="00CF4FCD"/>
    <w:rsid w:val="00D046CE"/>
    <w:rsid w:val="00D06E9D"/>
    <w:rsid w:val="00D1199A"/>
    <w:rsid w:val="00D12397"/>
    <w:rsid w:val="00D178D7"/>
    <w:rsid w:val="00D25099"/>
    <w:rsid w:val="00D351C9"/>
    <w:rsid w:val="00D425D5"/>
    <w:rsid w:val="00D91EEB"/>
    <w:rsid w:val="00DB73A0"/>
    <w:rsid w:val="00DF1E26"/>
    <w:rsid w:val="00E32241"/>
    <w:rsid w:val="00E35D41"/>
    <w:rsid w:val="00E56B05"/>
    <w:rsid w:val="00E669F2"/>
    <w:rsid w:val="00E72547"/>
    <w:rsid w:val="00E73912"/>
    <w:rsid w:val="00E814C2"/>
    <w:rsid w:val="00E94431"/>
    <w:rsid w:val="00EA3A51"/>
    <w:rsid w:val="00EA6ADF"/>
    <w:rsid w:val="00EB670C"/>
    <w:rsid w:val="00EE0CFF"/>
    <w:rsid w:val="00EE380B"/>
    <w:rsid w:val="00EE52D7"/>
    <w:rsid w:val="00F03DD2"/>
    <w:rsid w:val="00F13438"/>
    <w:rsid w:val="00F2217E"/>
    <w:rsid w:val="00F413D9"/>
    <w:rsid w:val="00F41899"/>
    <w:rsid w:val="00F50BDC"/>
    <w:rsid w:val="00F61A9C"/>
    <w:rsid w:val="00F63238"/>
    <w:rsid w:val="00F675D0"/>
    <w:rsid w:val="00FA410C"/>
    <w:rsid w:val="00FA59B8"/>
    <w:rsid w:val="00FB0B02"/>
    <w:rsid w:val="00FB39E7"/>
    <w:rsid w:val="00FC050E"/>
    <w:rsid w:val="00FD0313"/>
    <w:rsid w:val="00FD1E4C"/>
    <w:rsid w:val="00FF47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9467"/>
  <w15:chartTrackingRefBased/>
  <w15:docId w15:val="{0B2A7BB3-6EA0-4920-B44C-5F4CAADE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DF"/>
  </w:style>
  <w:style w:type="paragraph" w:styleId="Heading1">
    <w:name w:val="heading 1"/>
    <w:basedOn w:val="Normal"/>
    <w:next w:val="Normal"/>
    <w:link w:val="Heading1Char"/>
    <w:uiPriority w:val="9"/>
    <w:qFormat/>
    <w:rsid w:val="00B61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A81"/>
    <w:rPr>
      <w:rFonts w:eastAsiaTheme="majorEastAsia" w:cstheme="majorBidi"/>
      <w:color w:val="272727" w:themeColor="text1" w:themeTint="D8"/>
    </w:rPr>
  </w:style>
  <w:style w:type="paragraph" w:styleId="Title">
    <w:name w:val="Title"/>
    <w:basedOn w:val="Normal"/>
    <w:next w:val="Normal"/>
    <w:link w:val="TitleChar"/>
    <w:uiPriority w:val="10"/>
    <w:qFormat/>
    <w:rsid w:val="00B61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A81"/>
    <w:pPr>
      <w:spacing w:before="160"/>
      <w:jc w:val="center"/>
    </w:pPr>
    <w:rPr>
      <w:i/>
      <w:iCs/>
      <w:color w:val="404040" w:themeColor="text1" w:themeTint="BF"/>
    </w:rPr>
  </w:style>
  <w:style w:type="character" w:customStyle="1" w:styleId="QuoteChar">
    <w:name w:val="Quote Char"/>
    <w:basedOn w:val="DefaultParagraphFont"/>
    <w:link w:val="Quote"/>
    <w:uiPriority w:val="29"/>
    <w:rsid w:val="00B61A81"/>
    <w:rPr>
      <w:i/>
      <w:iCs/>
      <w:color w:val="404040" w:themeColor="text1" w:themeTint="BF"/>
    </w:rPr>
  </w:style>
  <w:style w:type="paragraph" w:styleId="ListParagraph">
    <w:name w:val="List Paragraph"/>
    <w:basedOn w:val="Normal"/>
    <w:uiPriority w:val="34"/>
    <w:qFormat/>
    <w:rsid w:val="00B61A81"/>
    <w:pPr>
      <w:ind w:left="720"/>
      <w:contextualSpacing/>
    </w:pPr>
  </w:style>
  <w:style w:type="character" w:styleId="IntenseEmphasis">
    <w:name w:val="Intense Emphasis"/>
    <w:basedOn w:val="DefaultParagraphFont"/>
    <w:uiPriority w:val="21"/>
    <w:qFormat/>
    <w:rsid w:val="00B61A81"/>
    <w:rPr>
      <w:i/>
      <w:iCs/>
      <w:color w:val="0F4761" w:themeColor="accent1" w:themeShade="BF"/>
    </w:rPr>
  </w:style>
  <w:style w:type="paragraph" w:styleId="IntenseQuote">
    <w:name w:val="Intense Quote"/>
    <w:basedOn w:val="Normal"/>
    <w:next w:val="Normal"/>
    <w:link w:val="IntenseQuoteChar"/>
    <w:uiPriority w:val="30"/>
    <w:qFormat/>
    <w:rsid w:val="00B61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A81"/>
    <w:rPr>
      <w:i/>
      <w:iCs/>
      <w:color w:val="0F4761" w:themeColor="accent1" w:themeShade="BF"/>
    </w:rPr>
  </w:style>
  <w:style w:type="character" w:styleId="IntenseReference">
    <w:name w:val="Intense Reference"/>
    <w:basedOn w:val="DefaultParagraphFont"/>
    <w:uiPriority w:val="32"/>
    <w:qFormat/>
    <w:rsid w:val="00B61A81"/>
    <w:rPr>
      <w:b/>
      <w:bCs/>
      <w:smallCaps/>
      <w:color w:val="0F4761" w:themeColor="accent1" w:themeShade="BF"/>
      <w:spacing w:val="5"/>
    </w:rPr>
  </w:style>
  <w:style w:type="paragraph" w:styleId="Header">
    <w:name w:val="header"/>
    <w:basedOn w:val="Normal"/>
    <w:link w:val="HeaderChar"/>
    <w:uiPriority w:val="99"/>
    <w:unhideWhenUsed/>
    <w:rsid w:val="00274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E24"/>
  </w:style>
  <w:style w:type="paragraph" w:styleId="Footer">
    <w:name w:val="footer"/>
    <w:basedOn w:val="Normal"/>
    <w:link w:val="FooterChar"/>
    <w:uiPriority w:val="99"/>
    <w:unhideWhenUsed/>
    <w:rsid w:val="00274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E24"/>
  </w:style>
  <w:style w:type="paragraph" w:styleId="NoSpacing">
    <w:name w:val="No Spacing"/>
    <w:link w:val="NoSpacingChar"/>
    <w:uiPriority w:val="1"/>
    <w:qFormat/>
    <w:rsid w:val="003C571F"/>
    <w:pPr>
      <w:spacing w:after="0" w:line="240" w:lineRule="auto"/>
    </w:pPr>
  </w:style>
  <w:style w:type="character" w:styleId="PlaceholderText">
    <w:name w:val="Placeholder Text"/>
    <w:basedOn w:val="DefaultParagraphFont"/>
    <w:uiPriority w:val="99"/>
    <w:semiHidden/>
    <w:rsid w:val="003C571F"/>
    <w:rPr>
      <w:color w:val="666666"/>
    </w:rPr>
  </w:style>
  <w:style w:type="paragraph" w:styleId="NormalWeb">
    <w:name w:val="Normal (Web)"/>
    <w:basedOn w:val="Normal"/>
    <w:uiPriority w:val="99"/>
    <w:unhideWhenUsed/>
    <w:rsid w:val="00124877"/>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table" w:styleId="TableGrid">
    <w:name w:val="Table Grid"/>
    <w:basedOn w:val="TableNormal"/>
    <w:uiPriority w:val="39"/>
    <w:rsid w:val="0097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141"/>
    <w:rPr>
      <w:color w:val="467886" w:themeColor="hyperlink"/>
      <w:u w:val="single"/>
    </w:rPr>
  </w:style>
  <w:style w:type="character" w:styleId="UnresolvedMention">
    <w:name w:val="Unresolved Mention"/>
    <w:basedOn w:val="DefaultParagraphFont"/>
    <w:uiPriority w:val="99"/>
    <w:semiHidden/>
    <w:unhideWhenUsed/>
    <w:rsid w:val="00A40141"/>
    <w:rPr>
      <w:color w:val="605E5C"/>
      <w:shd w:val="clear" w:color="auto" w:fill="E1DFDD"/>
    </w:rPr>
  </w:style>
  <w:style w:type="character" w:styleId="FollowedHyperlink">
    <w:name w:val="FollowedHyperlink"/>
    <w:basedOn w:val="DefaultParagraphFont"/>
    <w:uiPriority w:val="99"/>
    <w:semiHidden/>
    <w:unhideWhenUsed/>
    <w:rsid w:val="005C2871"/>
    <w:rPr>
      <w:color w:val="96607D" w:themeColor="followedHyperlink"/>
      <w:u w:val="single"/>
    </w:rPr>
  </w:style>
  <w:style w:type="paragraph" w:styleId="FootnoteText">
    <w:name w:val="footnote text"/>
    <w:basedOn w:val="Normal"/>
    <w:link w:val="FootnoteTextChar"/>
    <w:unhideWhenUsed/>
    <w:rsid w:val="00B779AA"/>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B779A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B779AA"/>
    <w:rPr>
      <w:vertAlign w:val="superscript"/>
    </w:rPr>
  </w:style>
  <w:style w:type="character" w:customStyle="1" w:styleId="NoSpacingChar">
    <w:name w:val="No Spacing Char"/>
    <w:basedOn w:val="DefaultParagraphFont"/>
    <w:link w:val="NoSpacing"/>
    <w:uiPriority w:val="1"/>
    <w:rsid w:val="00B779AA"/>
  </w:style>
  <w:style w:type="table" w:styleId="GridTable5Dark-Accent5">
    <w:name w:val="Grid Table 5 Dark Accent 5"/>
    <w:basedOn w:val="TableNormal"/>
    <w:uiPriority w:val="50"/>
    <w:rsid w:val="00B779AA"/>
    <w:pPr>
      <w:spacing w:after="0" w:line="240" w:lineRule="auto"/>
    </w:pPr>
    <w:rPr>
      <w:rFonts w:eastAsiaTheme="minorEastAsia"/>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styleId="Strong">
    <w:name w:val="Strong"/>
    <w:basedOn w:val="DefaultParagraphFont"/>
    <w:uiPriority w:val="22"/>
    <w:qFormat/>
    <w:rsid w:val="00B779AA"/>
    <w:rPr>
      <w:b/>
      <w:bCs/>
    </w:rPr>
  </w:style>
  <w:style w:type="table" w:styleId="GridTable5Dark-Accent6">
    <w:name w:val="Grid Table 5 Dark Accent 6"/>
    <w:basedOn w:val="TableNormal"/>
    <w:uiPriority w:val="50"/>
    <w:rsid w:val="00B779AA"/>
    <w:pPr>
      <w:spacing w:after="0" w:line="240" w:lineRule="auto"/>
    </w:pPr>
    <w:rPr>
      <w:rFonts w:eastAsiaTheme="minorEastAsia"/>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6348">
      <w:bodyDiv w:val="1"/>
      <w:marLeft w:val="0"/>
      <w:marRight w:val="0"/>
      <w:marTop w:val="0"/>
      <w:marBottom w:val="0"/>
      <w:divBdr>
        <w:top w:val="none" w:sz="0" w:space="0" w:color="auto"/>
        <w:left w:val="none" w:sz="0" w:space="0" w:color="auto"/>
        <w:bottom w:val="none" w:sz="0" w:space="0" w:color="auto"/>
        <w:right w:val="none" w:sz="0" w:space="0" w:color="auto"/>
      </w:divBdr>
    </w:div>
    <w:div w:id="176700435">
      <w:bodyDiv w:val="1"/>
      <w:marLeft w:val="0"/>
      <w:marRight w:val="0"/>
      <w:marTop w:val="0"/>
      <w:marBottom w:val="0"/>
      <w:divBdr>
        <w:top w:val="none" w:sz="0" w:space="0" w:color="auto"/>
        <w:left w:val="none" w:sz="0" w:space="0" w:color="auto"/>
        <w:bottom w:val="none" w:sz="0" w:space="0" w:color="auto"/>
        <w:right w:val="none" w:sz="0" w:space="0" w:color="auto"/>
      </w:divBdr>
    </w:div>
    <w:div w:id="258027932">
      <w:bodyDiv w:val="1"/>
      <w:marLeft w:val="0"/>
      <w:marRight w:val="0"/>
      <w:marTop w:val="0"/>
      <w:marBottom w:val="0"/>
      <w:divBdr>
        <w:top w:val="none" w:sz="0" w:space="0" w:color="auto"/>
        <w:left w:val="none" w:sz="0" w:space="0" w:color="auto"/>
        <w:bottom w:val="none" w:sz="0" w:space="0" w:color="auto"/>
        <w:right w:val="none" w:sz="0" w:space="0" w:color="auto"/>
      </w:divBdr>
    </w:div>
    <w:div w:id="386956382">
      <w:bodyDiv w:val="1"/>
      <w:marLeft w:val="0"/>
      <w:marRight w:val="0"/>
      <w:marTop w:val="0"/>
      <w:marBottom w:val="0"/>
      <w:divBdr>
        <w:top w:val="none" w:sz="0" w:space="0" w:color="auto"/>
        <w:left w:val="none" w:sz="0" w:space="0" w:color="auto"/>
        <w:bottom w:val="none" w:sz="0" w:space="0" w:color="auto"/>
        <w:right w:val="none" w:sz="0" w:space="0" w:color="auto"/>
      </w:divBdr>
    </w:div>
    <w:div w:id="479081599">
      <w:bodyDiv w:val="1"/>
      <w:marLeft w:val="0"/>
      <w:marRight w:val="0"/>
      <w:marTop w:val="0"/>
      <w:marBottom w:val="0"/>
      <w:divBdr>
        <w:top w:val="none" w:sz="0" w:space="0" w:color="auto"/>
        <w:left w:val="none" w:sz="0" w:space="0" w:color="auto"/>
        <w:bottom w:val="none" w:sz="0" w:space="0" w:color="auto"/>
        <w:right w:val="none" w:sz="0" w:space="0" w:color="auto"/>
      </w:divBdr>
    </w:div>
    <w:div w:id="535317055">
      <w:bodyDiv w:val="1"/>
      <w:marLeft w:val="0"/>
      <w:marRight w:val="0"/>
      <w:marTop w:val="0"/>
      <w:marBottom w:val="0"/>
      <w:divBdr>
        <w:top w:val="none" w:sz="0" w:space="0" w:color="auto"/>
        <w:left w:val="none" w:sz="0" w:space="0" w:color="auto"/>
        <w:bottom w:val="none" w:sz="0" w:space="0" w:color="auto"/>
        <w:right w:val="none" w:sz="0" w:space="0" w:color="auto"/>
      </w:divBdr>
    </w:div>
    <w:div w:id="604926835">
      <w:bodyDiv w:val="1"/>
      <w:marLeft w:val="0"/>
      <w:marRight w:val="0"/>
      <w:marTop w:val="0"/>
      <w:marBottom w:val="0"/>
      <w:divBdr>
        <w:top w:val="none" w:sz="0" w:space="0" w:color="auto"/>
        <w:left w:val="none" w:sz="0" w:space="0" w:color="auto"/>
        <w:bottom w:val="none" w:sz="0" w:space="0" w:color="auto"/>
        <w:right w:val="none" w:sz="0" w:space="0" w:color="auto"/>
      </w:divBdr>
    </w:div>
    <w:div w:id="790126209">
      <w:bodyDiv w:val="1"/>
      <w:marLeft w:val="0"/>
      <w:marRight w:val="0"/>
      <w:marTop w:val="0"/>
      <w:marBottom w:val="0"/>
      <w:divBdr>
        <w:top w:val="none" w:sz="0" w:space="0" w:color="auto"/>
        <w:left w:val="none" w:sz="0" w:space="0" w:color="auto"/>
        <w:bottom w:val="none" w:sz="0" w:space="0" w:color="auto"/>
        <w:right w:val="none" w:sz="0" w:space="0" w:color="auto"/>
      </w:divBdr>
    </w:div>
    <w:div w:id="947855587">
      <w:bodyDiv w:val="1"/>
      <w:marLeft w:val="0"/>
      <w:marRight w:val="0"/>
      <w:marTop w:val="0"/>
      <w:marBottom w:val="0"/>
      <w:divBdr>
        <w:top w:val="none" w:sz="0" w:space="0" w:color="auto"/>
        <w:left w:val="none" w:sz="0" w:space="0" w:color="auto"/>
        <w:bottom w:val="none" w:sz="0" w:space="0" w:color="auto"/>
        <w:right w:val="none" w:sz="0" w:space="0" w:color="auto"/>
      </w:divBdr>
    </w:div>
    <w:div w:id="964891689">
      <w:bodyDiv w:val="1"/>
      <w:marLeft w:val="0"/>
      <w:marRight w:val="0"/>
      <w:marTop w:val="0"/>
      <w:marBottom w:val="0"/>
      <w:divBdr>
        <w:top w:val="none" w:sz="0" w:space="0" w:color="auto"/>
        <w:left w:val="none" w:sz="0" w:space="0" w:color="auto"/>
        <w:bottom w:val="none" w:sz="0" w:space="0" w:color="auto"/>
        <w:right w:val="none" w:sz="0" w:space="0" w:color="auto"/>
      </w:divBdr>
    </w:div>
    <w:div w:id="1029797374">
      <w:bodyDiv w:val="1"/>
      <w:marLeft w:val="0"/>
      <w:marRight w:val="0"/>
      <w:marTop w:val="0"/>
      <w:marBottom w:val="0"/>
      <w:divBdr>
        <w:top w:val="none" w:sz="0" w:space="0" w:color="auto"/>
        <w:left w:val="none" w:sz="0" w:space="0" w:color="auto"/>
        <w:bottom w:val="none" w:sz="0" w:space="0" w:color="auto"/>
        <w:right w:val="none" w:sz="0" w:space="0" w:color="auto"/>
      </w:divBdr>
    </w:div>
    <w:div w:id="1213344227">
      <w:bodyDiv w:val="1"/>
      <w:marLeft w:val="0"/>
      <w:marRight w:val="0"/>
      <w:marTop w:val="0"/>
      <w:marBottom w:val="0"/>
      <w:divBdr>
        <w:top w:val="none" w:sz="0" w:space="0" w:color="auto"/>
        <w:left w:val="none" w:sz="0" w:space="0" w:color="auto"/>
        <w:bottom w:val="none" w:sz="0" w:space="0" w:color="auto"/>
        <w:right w:val="none" w:sz="0" w:space="0" w:color="auto"/>
      </w:divBdr>
    </w:div>
    <w:div w:id="1224680964">
      <w:bodyDiv w:val="1"/>
      <w:marLeft w:val="0"/>
      <w:marRight w:val="0"/>
      <w:marTop w:val="0"/>
      <w:marBottom w:val="0"/>
      <w:divBdr>
        <w:top w:val="none" w:sz="0" w:space="0" w:color="auto"/>
        <w:left w:val="none" w:sz="0" w:space="0" w:color="auto"/>
        <w:bottom w:val="none" w:sz="0" w:space="0" w:color="auto"/>
        <w:right w:val="none" w:sz="0" w:space="0" w:color="auto"/>
      </w:divBdr>
    </w:div>
    <w:div w:id="1344699772">
      <w:bodyDiv w:val="1"/>
      <w:marLeft w:val="0"/>
      <w:marRight w:val="0"/>
      <w:marTop w:val="0"/>
      <w:marBottom w:val="0"/>
      <w:divBdr>
        <w:top w:val="none" w:sz="0" w:space="0" w:color="auto"/>
        <w:left w:val="none" w:sz="0" w:space="0" w:color="auto"/>
        <w:bottom w:val="none" w:sz="0" w:space="0" w:color="auto"/>
        <w:right w:val="none" w:sz="0" w:space="0" w:color="auto"/>
      </w:divBdr>
    </w:div>
    <w:div w:id="1380471313">
      <w:bodyDiv w:val="1"/>
      <w:marLeft w:val="0"/>
      <w:marRight w:val="0"/>
      <w:marTop w:val="0"/>
      <w:marBottom w:val="0"/>
      <w:divBdr>
        <w:top w:val="none" w:sz="0" w:space="0" w:color="auto"/>
        <w:left w:val="none" w:sz="0" w:space="0" w:color="auto"/>
        <w:bottom w:val="none" w:sz="0" w:space="0" w:color="auto"/>
        <w:right w:val="none" w:sz="0" w:space="0" w:color="auto"/>
      </w:divBdr>
    </w:div>
    <w:div w:id="1632705665">
      <w:bodyDiv w:val="1"/>
      <w:marLeft w:val="0"/>
      <w:marRight w:val="0"/>
      <w:marTop w:val="0"/>
      <w:marBottom w:val="0"/>
      <w:divBdr>
        <w:top w:val="none" w:sz="0" w:space="0" w:color="auto"/>
        <w:left w:val="none" w:sz="0" w:space="0" w:color="auto"/>
        <w:bottom w:val="none" w:sz="0" w:space="0" w:color="auto"/>
        <w:right w:val="none" w:sz="0" w:space="0" w:color="auto"/>
      </w:divBdr>
    </w:div>
    <w:div w:id="1649820646">
      <w:bodyDiv w:val="1"/>
      <w:marLeft w:val="0"/>
      <w:marRight w:val="0"/>
      <w:marTop w:val="0"/>
      <w:marBottom w:val="0"/>
      <w:divBdr>
        <w:top w:val="none" w:sz="0" w:space="0" w:color="auto"/>
        <w:left w:val="none" w:sz="0" w:space="0" w:color="auto"/>
        <w:bottom w:val="none" w:sz="0" w:space="0" w:color="auto"/>
        <w:right w:val="none" w:sz="0" w:space="0" w:color="auto"/>
      </w:divBdr>
    </w:div>
    <w:div w:id="1755130430">
      <w:bodyDiv w:val="1"/>
      <w:marLeft w:val="0"/>
      <w:marRight w:val="0"/>
      <w:marTop w:val="0"/>
      <w:marBottom w:val="0"/>
      <w:divBdr>
        <w:top w:val="none" w:sz="0" w:space="0" w:color="auto"/>
        <w:left w:val="none" w:sz="0" w:space="0" w:color="auto"/>
        <w:bottom w:val="none" w:sz="0" w:space="0" w:color="auto"/>
        <w:right w:val="none" w:sz="0" w:space="0" w:color="auto"/>
      </w:divBdr>
    </w:div>
    <w:div w:id="1828089561">
      <w:bodyDiv w:val="1"/>
      <w:marLeft w:val="0"/>
      <w:marRight w:val="0"/>
      <w:marTop w:val="0"/>
      <w:marBottom w:val="0"/>
      <w:divBdr>
        <w:top w:val="none" w:sz="0" w:space="0" w:color="auto"/>
        <w:left w:val="none" w:sz="0" w:space="0" w:color="auto"/>
        <w:bottom w:val="none" w:sz="0" w:space="0" w:color="auto"/>
        <w:right w:val="none" w:sz="0" w:space="0" w:color="auto"/>
      </w:divBdr>
    </w:div>
    <w:div w:id="1917864193">
      <w:bodyDiv w:val="1"/>
      <w:marLeft w:val="0"/>
      <w:marRight w:val="0"/>
      <w:marTop w:val="0"/>
      <w:marBottom w:val="0"/>
      <w:divBdr>
        <w:top w:val="none" w:sz="0" w:space="0" w:color="auto"/>
        <w:left w:val="none" w:sz="0" w:space="0" w:color="auto"/>
        <w:bottom w:val="none" w:sz="0" w:space="0" w:color="auto"/>
        <w:right w:val="none" w:sz="0" w:space="0" w:color="auto"/>
      </w:divBdr>
    </w:div>
    <w:div w:id="19331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gov.ie/static/documents/20250710_2024_Annual_Statistics_Repor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nou.ie" TargetMode="External"/><Relationship Id="rId2" Type="http://schemas.openxmlformats.org/officeDocument/2006/relationships/customXml" Target="../customXml/item2.xml"/><Relationship Id="rId16" Type="http://schemas.openxmlformats.org/officeDocument/2006/relationships/hyperlink" Target="mailto:director@inou.i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ri.ie/system/files/publications/RS163_0.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ou.ie/resources/publications/decent-work-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88868FAD9F484E9232224C0B2C888E"/>
        <w:category>
          <w:name w:val="General"/>
          <w:gallery w:val="placeholder"/>
        </w:category>
        <w:types>
          <w:type w:val="bbPlcHdr"/>
        </w:types>
        <w:behaviors>
          <w:behavior w:val="content"/>
        </w:behaviors>
        <w:guid w:val="{4ED5BAFA-4412-44BE-810B-F39632AD7031}"/>
      </w:docPartPr>
      <w:docPartBody>
        <w:p w:rsidR="00390D2F" w:rsidRDefault="00A119F5" w:rsidP="00A119F5">
          <w:pPr>
            <w:pStyle w:val="B788868FAD9F484E9232224C0B2C888E1"/>
          </w:pPr>
          <w:r w:rsidRPr="00B814F7">
            <w:rPr>
              <w:rStyle w:val="PlaceholderText"/>
            </w:rPr>
            <w:t>Click or tap here to enter text.</w:t>
          </w:r>
        </w:p>
      </w:docPartBody>
    </w:docPart>
    <w:docPart>
      <w:docPartPr>
        <w:name w:val="C88CC96CCB4541238BA6008C4ACA6323"/>
        <w:category>
          <w:name w:val="General"/>
          <w:gallery w:val="placeholder"/>
        </w:category>
        <w:types>
          <w:type w:val="bbPlcHdr"/>
        </w:types>
        <w:behaviors>
          <w:behavior w:val="content"/>
        </w:behaviors>
        <w:guid w:val="{9E6BA841-B84B-468A-A10F-A6B3D10D6CB5}"/>
      </w:docPartPr>
      <w:docPartBody>
        <w:p w:rsidR="00210DBB" w:rsidRDefault="00A119F5" w:rsidP="00A119F5">
          <w:pPr>
            <w:pStyle w:val="C88CC96CCB4541238BA6008C4ACA63231"/>
          </w:pPr>
          <w:r w:rsidRPr="00B814F7">
            <w:rPr>
              <w:rStyle w:val="PlaceholderText"/>
            </w:rPr>
            <w:t>Click or tap here to enter text.</w:t>
          </w:r>
        </w:p>
      </w:docPartBody>
    </w:docPart>
    <w:docPart>
      <w:docPartPr>
        <w:name w:val="CF82E023378341E5BD4D96B277896F4A"/>
        <w:category>
          <w:name w:val="General"/>
          <w:gallery w:val="placeholder"/>
        </w:category>
        <w:types>
          <w:type w:val="bbPlcHdr"/>
        </w:types>
        <w:behaviors>
          <w:behavior w:val="content"/>
        </w:behaviors>
        <w:guid w:val="{3658827F-792F-4A5D-AF3C-103E68E3F47E}"/>
      </w:docPartPr>
      <w:docPartBody>
        <w:p w:rsidR="00FE55E2" w:rsidRDefault="00FE55E2" w:rsidP="00FE55E2">
          <w:pPr>
            <w:pStyle w:val="CF82E023378341E5BD4D96B277896F4A"/>
          </w:pPr>
          <w:r w:rsidRPr="00B814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2F"/>
    <w:rsid w:val="00054E81"/>
    <w:rsid w:val="00084037"/>
    <w:rsid w:val="000E371D"/>
    <w:rsid w:val="000F3965"/>
    <w:rsid w:val="00147C4F"/>
    <w:rsid w:val="00197D55"/>
    <w:rsid w:val="001B16F9"/>
    <w:rsid w:val="00210DBB"/>
    <w:rsid w:val="00222B97"/>
    <w:rsid w:val="002317D6"/>
    <w:rsid w:val="00282D66"/>
    <w:rsid w:val="002A385A"/>
    <w:rsid w:val="002A4A5A"/>
    <w:rsid w:val="002B2619"/>
    <w:rsid w:val="00336A7F"/>
    <w:rsid w:val="00364A53"/>
    <w:rsid w:val="00370FF6"/>
    <w:rsid w:val="00380349"/>
    <w:rsid w:val="0038384C"/>
    <w:rsid w:val="00383F5B"/>
    <w:rsid w:val="00390D2F"/>
    <w:rsid w:val="00407428"/>
    <w:rsid w:val="00414FCB"/>
    <w:rsid w:val="004379E1"/>
    <w:rsid w:val="00460919"/>
    <w:rsid w:val="004766E6"/>
    <w:rsid w:val="005317AA"/>
    <w:rsid w:val="00544D22"/>
    <w:rsid w:val="005C1CB0"/>
    <w:rsid w:val="005E192D"/>
    <w:rsid w:val="00611E6D"/>
    <w:rsid w:val="00620EFF"/>
    <w:rsid w:val="006C2E81"/>
    <w:rsid w:val="006C5582"/>
    <w:rsid w:val="00716448"/>
    <w:rsid w:val="007901A5"/>
    <w:rsid w:val="008C4A90"/>
    <w:rsid w:val="009E57C9"/>
    <w:rsid w:val="00A119F5"/>
    <w:rsid w:val="00A54811"/>
    <w:rsid w:val="00A8463C"/>
    <w:rsid w:val="00B87674"/>
    <w:rsid w:val="00BB7720"/>
    <w:rsid w:val="00BE5E99"/>
    <w:rsid w:val="00C85034"/>
    <w:rsid w:val="00CC5B6C"/>
    <w:rsid w:val="00CD45AE"/>
    <w:rsid w:val="00CE4479"/>
    <w:rsid w:val="00D12397"/>
    <w:rsid w:val="00D178D7"/>
    <w:rsid w:val="00D351C9"/>
    <w:rsid w:val="00E669F2"/>
    <w:rsid w:val="00EE52D7"/>
    <w:rsid w:val="00F011B7"/>
    <w:rsid w:val="00F638F9"/>
    <w:rsid w:val="00F675D0"/>
    <w:rsid w:val="00F85588"/>
    <w:rsid w:val="00F864EB"/>
    <w:rsid w:val="00FB39E7"/>
    <w:rsid w:val="00FE55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5E2"/>
    <w:rPr>
      <w:color w:val="666666"/>
    </w:rPr>
  </w:style>
  <w:style w:type="paragraph" w:customStyle="1" w:styleId="C88CC96CCB4541238BA6008C4ACA63231">
    <w:name w:val="C88CC96CCB4541238BA6008C4ACA63231"/>
    <w:rsid w:val="00A119F5"/>
    <w:pPr>
      <w:spacing w:line="259" w:lineRule="auto"/>
    </w:pPr>
    <w:rPr>
      <w:rFonts w:eastAsiaTheme="minorHAnsi"/>
      <w:sz w:val="22"/>
      <w:szCs w:val="22"/>
      <w:lang w:eastAsia="en-US"/>
    </w:rPr>
  </w:style>
  <w:style w:type="paragraph" w:customStyle="1" w:styleId="B788868FAD9F484E9232224C0B2C888E1">
    <w:name w:val="B788868FAD9F484E9232224C0B2C888E1"/>
    <w:rsid w:val="00A119F5"/>
    <w:pPr>
      <w:spacing w:line="259" w:lineRule="auto"/>
    </w:pPr>
    <w:rPr>
      <w:rFonts w:eastAsiaTheme="minorHAnsi"/>
      <w:sz w:val="22"/>
      <w:szCs w:val="22"/>
      <w:lang w:eastAsia="en-US"/>
    </w:rPr>
  </w:style>
  <w:style w:type="paragraph" w:customStyle="1" w:styleId="CF82E023378341E5BD4D96B277896F4A">
    <w:name w:val="CF82E023378341E5BD4D96B277896F4A"/>
    <w:rsid w:val="00FE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B6CA78C51F834FB1B22732F0AC9A5A" ma:contentTypeVersion="10" ma:contentTypeDescription="Create a new document." ma:contentTypeScope="" ma:versionID="6568885150832bdbca3797862b75e8dd">
  <xsd:schema xmlns:xsd="http://www.w3.org/2001/XMLSchema" xmlns:xs="http://www.w3.org/2001/XMLSchema" xmlns:p="http://schemas.microsoft.com/office/2006/metadata/properties" xmlns:ns3="9982cb86-08ab-4a49-ad8d-61ed2a7fdb12" targetNamespace="http://schemas.microsoft.com/office/2006/metadata/properties" ma:root="true" ma:fieldsID="50648269b42cdf2e226b3960bf0bffb9" ns3:_="">
    <xsd:import namespace="9982cb86-08ab-4a49-ad8d-61ed2a7fdb1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2cb86-08ab-4a49-ad8d-61ed2a7fd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982cb86-08ab-4a49-ad8d-61ed2a7fdb1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362B45-D12A-48AA-81CA-CAE893702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2cb86-08ab-4a49-ad8d-61ed2a7fd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3C71F-43E3-49B9-B352-85448BF6AE00}">
  <ds:schemaRefs>
    <ds:schemaRef ds:uri="http://schemas.microsoft.com/sharepoint/v3/contenttype/forms"/>
  </ds:schemaRefs>
</ds:datastoreItem>
</file>

<file path=customXml/itemProps4.xml><?xml version="1.0" encoding="utf-8"?>
<ds:datastoreItem xmlns:ds="http://schemas.openxmlformats.org/officeDocument/2006/customXml" ds:itemID="{BCD23941-6F0C-4064-B73E-F373E1CEB1C9}">
  <ds:schemaRefs>
    <ds:schemaRef ds:uri="http://schemas.microsoft.com/office/2006/metadata/properties"/>
    <ds:schemaRef ds:uri="http://schemas.microsoft.com/office/infopath/2007/PartnerControls"/>
    <ds:schemaRef ds:uri="9982cb86-08ab-4a49-ad8d-61ed2a7fdb12"/>
  </ds:schemaRefs>
</ds:datastoreItem>
</file>

<file path=customXml/itemProps5.xml><?xml version="1.0" encoding="utf-8"?>
<ds:datastoreItem xmlns:ds="http://schemas.openxmlformats.org/officeDocument/2006/customXml" ds:itemID="{1515926B-712F-41A3-A95C-B841F504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6070</Words>
  <Characters>34600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INOU SUBMISSION TO THE INDEPENDENT COVID-19 EVALUATION</dc:title>
  <dc:subject>SEPTEMBER 2025</dc:subject>
  <dc:creator>John Tumilty</dc:creator>
  <cp:keywords/>
  <dc:description/>
  <cp:lastModifiedBy>Pauline Kiernan</cp:lastModifiedBy>
  <cp:revision>3</cp:revision>
  <cp:lastPrinted>2025-05-06T13:45:00Z</cp:lastPrinted>
  <dcterms:created xsi:type="dcterms:W3CDTF">2025-09-24T10:43:00Z</dcterms:created>
  <dcterms:modified xsi:type="dcterms:W3CDTF">2025-09-26T11:26:00Z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0x010100B1B6CA78C51F834FB1B22732F0AC9A5A</vt:lpwstr>
  </property>
</Properties>
</file>